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44E" w:rsidRDefault="00BD244E" w:rsidP="00BD244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Хакасия</w:t>
      </w:r>
    </w:p>
    <w:p w:rsidR="00BD244E" w:rsidRDefault="00BD244E" w:rsidP="00BD244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BD244E" w:rsidRPr="00BD244E" w:rsidRDefault="00BD244E" w:rsidP="00BD244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BD244E" w:rsidRPr="00BD244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</w:p>
        </w:tc>
      </w:tr>
      <w:tr w:rsidR="00BD244E" w:rsidRPr="00BD244E" w:rsidTr="00817EFC">
        <w:trPr>
          <w:tblCellSpacing w:w="15" w:type="dxa"/>
        </w:trPr>
        <w:tc>
          <w:tcPr>
            <w:tcW w:w="5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Б75659</w:t>
            </w:r>
          </w:p>
        </w:tc>
        <w:tc>
          <w:tcPr>
            <w:tcW w:w="0" w:type="auto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D244E">
              <w:rPr>
                <w:rFonts w:eastAsia="Times New Roman"/>
                <w:b/>
                <w:bCs/>
                <w:color w:val="auto"/>
              </w:rPr>
              <w:t>Броушкин</w:t>
            </w:r>
            <w:proofErr w:type="spellEnd"/>
            <w:r w:rsidRPr="00BD244E">
              <w:rPr>
                <w:rFonts w:eastAsia="Times New Roman"/>
                <w:b/>
                <w:bCs/>
                <w:color w:val="auto"/>
              </w:rPr>
              <w:t xml:space="preserve"> А.В.</w:t>
            </w:r>
            <w:r w:rsidRPr="00BD244E">
              <w:rPr>
                <w:rFonts w:eastAsia="Times New Roman"/>
                <w:color w:val="auto"/>
              </w:rPr>
              <w:br/>
              <w:t>   Опыт реконструкции сообществ древнейших растений-</w:t>
            </w:r>
            <w:proofErr w:type="spellStart"/>
            <w:proofErr w:type="gramStart"/>
            <w:r w:rsidRPr="00BD244E">
              <w:rPr>
                <w:rFonts w:eastAsia="Times New Roman"/>
                <w:color w:val="auto"/>
              </w:rPr>
              <w:t>углеобразователей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на примере </w:t>
            </w:r>
            <w:proofErr w:type="spellStart"/>
            <w:r w:rsidRPr="00BD244E">
              <w:rPr>
                <w:rFonts w:eastAsia="Times New Roman"/>
                <w:color w:val="auto"/>
              </w:rPr>
              <w:t>Уйбатского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местонахождения (нижний девон Минусинской котловины) / А. В. </w:t>
            </w:r>
            <w:proofErr w:type="spellStart"/>
            <w:r w:rsidRPr="00BD244E">
              <w:rPr>
                <w:rFonts w:eastAsia="Times New Roman"/>
                <w:color w:val="auto"/>
              </w:rPr>
              <w:t>Броушкин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BD244E">
              <w:rPr>
                <w:rFonts w:eastAsia="Times New Roman"/>
                <w:color w:val="auto"/>
              </w:rPr>
              <w:t>Горденко</w:t>
            </w:r>
            <w:proofErr w:type="spellEnd"/>
            <w:r w:rsidRPr="00BD244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244E">
              <w:rPr>
                <w:rFonts w:eastAsia="Times New Roman"/>
                <w:color w:val="auto"/>
              </w:rPr>
              <w:t>Палеопочвы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и индикаторы континентального выветривания в истории биосферы. - Москва, 2010. - С. 112-</w:t>
            </w:r>
            <w:proofErr w:type="gramStart"/>
            <w:r w:rsidRPr="00BD244E">
              <w:rPr>
                <w:rFonts w:eastAsia="Times New Roman"/>
                <w:color w:val="auto"/>
              </w:rPr>
              <w:t>119 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ил. - Рез. англ.: с. 167. - </w:t>
            </w:r>
            <w:proofErr w:type="spellStart"/>
            <w:proofErr w:type="gramStart"/>
            <w:r w:rsidRPr="00BD244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244E">
              <w:rPr>
                <w:rFonts w:eastAsia="Times New Roman"/>
                <w:color w:val="auto"/>
              </w:rPr>
              <w:t>.: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c. 118-119.</w:t>
            </w:r>
          </w:p>
        </w:tc>
      </w:tr>
      <w:tr w:rsidR="00BD244E" w:rsidRPr="00BD244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</w:p>
        </w:tc>
      </w:tr>
      <w:tr w:rsidR="00BD244E" w:rsidRPr="00BD244E" w:rsidTr="00817EFC">
        <w:trPr>
          <w:tblCellSpacing w:w="15" w:type="dxa"/>
        </w:trPr>
        <w:tc>
          <w:tcPr>
            <w:tcW w:w="5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Б76579</w:t>
            </w:r>
          </w:p>
        </w:tc>
        <w:tc>
          <w:tcPr>
            <w:tcW w:w="0" w:type="auto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   </w:t>
            </w:r>
            <w:r w:rsidRPr="00BD244E">
              <w:rPr>
                <w:rFonts w:eastAsia="Times New Roman"/>
                <w:b/>
                <w:bCs/>
                <w:color w:val="auto"/>
              </w:rPr>
              <w:t xml:space="preserve">Аналитическая </w:t>
            </w:r>
            <w:proofErr w:type="spellStart"/>
            <w:r w:rsidRPr="00BD244E">
              <w:rPr>
                <w:rFonts w:eastAsia="Times New Roman"/>
                <w:b/>
                <w:bCs/>
                <w:color w:val="auto"/>
              </w:rPr>
              <w:t>микростратиграфия</w:t>
            </w:r>
            <w:proofErr w:type="spellEnd"/>
            <w:r w:rsidRPr="00BD244E">
              <w:rPr>
                <w:rFonts w:eastAsia="Times New Roman"/>
                <w:b/>
                <w:bCs/>
                <w:color w:val="auto"/>
              </w:rPr>
              <w:t xml:space="preserve"> годовых слоев в донных осадках соленых озер Хакасии и Восточной Турции</w:t>
            </w:r>
            <w:r w:rsidRPr="00BD244E">
              <w:rPr>
                <w:rFonts w:eastAsia="Times New Roman"/>
                <w:color w:val="auto"/>
              </w:rPr>
              <w:t xml:space="preserve"> / А. В. Дарьин [и др.]</w:t>
            </w:r>
            <w:r w:rsidRPr="00BD244E">
              <w:rPr>
                <w:rFonts w:eastAsia="Times New Roman"/>
                <w:color w:val="auto"/>
              </w:rPr>
              <w:br/>
              <w:t>// Геология морей и океанов. - Москва, 2015. - Т. 1. - С. 104-</w:t>
            </w:r>
            <w:proofErr w:type="gramStart"/>
            <w:r w:rsidRPr="00BD244E">
              <w:rPr>
                <w:rFonts w:eastAsia="Times New Roman"/>
                <w:color w:val="auto"/>
              </w:rPr>
              <w:t>106 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BD244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244E">
              <w:rPr>
                <w:rFonts w:eastAsia="Times New Roman"/>
                <w:color w:val="auto"/>
              </w:rPr>
              <w:t>.: 2 назв.</w:t>
            </w:r>
          </w:p>
        </w:tc>
      </w:tr>
      <w:tr w:rsidR="00BD244E" w:rsidRPr="00BD244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</w:p>
        </w:tc>
      </w:tr>
      <w:tr w:rsidR="00BD244E" w:rsidRPr="00BD244E" w:rsidTr="00817EFC">
        <w:trPr>
          <w:tblCellSpacing w:w="15" w:type="dxa"/>
        </w:trPr>
        <w:tc>
          <w:tcPr>
            <w:tcW w:w="5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В54647</w:t>
            </w:r>
          </w:p>
        </w:tc>
        <w:tc>
          <w:tcPr>
            <w:tcW w:w="0" w:type="auto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b/>
                <w:bCs/>
                <w:color w:val="auto"/>
              </w:rPr>
              <w:t>Зайков, В.В.</w:t>
            </w:r>
            <w:r w:rsidRPr="00BD244E">
              <w:rPr>
                <w:rFonts w:eastAsia="Times New Roman"/>
                <w:color w:val="auto"/>
              </w:rPr>
              <w:br/>
              <w:t xml:space="preserve">   Рудная </w:t>
            </w:r>
            <w:proofErr w:type="spellStart"/>
            <w:r w:rsidRPr="00BD244E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меди в Центральной </w:t>
            </w:r>
            <w:proofErr w:type="gramStart"/>
            <w:r w:rsidRPr="00BD244E">
              <w:rPr>
                <w:rFonts w:eastAsia="Times New Roman"/>
                <w:color w:val="auto"/>
              </w:rPr>
              <w:t>Евразии 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(обзор) / В. В. Зайков, А. М. </w:t>
            </w:r>
            <w:proofErr w:type="spellStart"/>
            <w:r w:rsidRPr="00BD244E">
              <w:rPr>
                <w:rFonts w:eastAsia="Times New Roman"/>
                <w:color w:val="auto"/>
              </w:rPr>
              <w:t>Юминов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, М. Н. </w:t>
            </w:r>
            <w:proofErr w:type="spellStart"/>
            <w:r w:rsidRPr="00BD244E">
              <w:rPr>
                <w:rFonts w:eastAsia="Times New Roman"/>
                <w:color w:val="auto"/>
              </w:rPr>
              <w:t>Анкушев</w:t>
            </w:r>
            <w:proofErr w:type="spellEnd"/>
            <w:r w:rsidRPr="00BD244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BD244E">
              <w:rPr>
                <w:rFonts w:eastAsia="Times New Roman"/>
                <w:color w:val="auto"/>
              </w:rPr>
              <w:t>Геоархеология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и археологическая минералогия - 2016. - Миасс, 2016. - C. 7-</w:t>
            </w:r>
            <w:proofErr w:type="gramStart"/>
            <w:r w:rsidRPr="00BD244E">
              <w:rPr>
                <w:rFonts w:eastAsia="Times New Roman"/>
                <w:color w:val="auto"/>
              </w:rPr>
              <w:t>24 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244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244E">
              <w:rPr>
                <w:rFonts w:eastAsia="Times New Roman"/>
                <w:color w:val="auto"/>
              </w:rPr>
              <w:t>.: с. 22-24.</w:t>
            </w:r>
          </w:p>
        </w:tc>
      </w:tr>
      <w:tr w:rsidR="00BD244E" w:rsidRPr="00BD244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</w:p>
        </w:tc>
      </w:tr>
      <w:tr w:rsidR="00BD244E" w:rsidRPr="00BD244E" w:rsidTr="00817EFC">
        <w:trPr>
          <w:tblCellSpacing w:w="15" w:type="dxa"/>
        </w:trPr>
        <w:tc>
          <w:tcPr>
            <w:tcW w:w="5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D244E">
              <w:rPr>
                <w:rFonts w:eastAsia="Times New Roman"/>
                <w:b/>
                <w:bCs/>
                <w:color w:val="auto"/>
              </w:rPr>
              <w:t>Мкртычьян</w:t>
            </w:r>
            <w:proofErr w:type="spellEnd"/>
            <w:r w:rsidRPr="00BD244E">
              <w:rPr>
                <w:rFonts w:eastAsia="Times New Roman"/>
                <w:b/>
                <w:bCs/>
                <w:color w:val="auto"/>
              </w:rPr>
              <w:t xml:space="preserve"> А.К.</w:t>
            </w:r>
            <w:r w:rsidRPr="00BD244E">
              <w:rPr>
                <w:rFonts w:eastAsia="Times New Roman"/>
                <w:color w:val="auto"/>
              </w:rPr>
              <w:br/>
              <w:t xml:space="preserve">   Медно-молибденовые месторождения Красноярского края, Республик Хакасия и Тыва / А. К. </w:t>
            </w:r>
            <w:proofErr w:type="spellStart"/>
            <w:r w:rsidRPr="00BD244E">
              <w:rPr>
                <w:rFonts w:eastAsia="Times New Roman"/>
                <w:color w:val="auto"/>
              </w:rPr>
              <w:t>Мкртычьян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, Е. И. </w:t>
            </w:r>
            <w:proofErr w:type="spellStart"/>
            <w:r w:rsidRPr="00BD244E">
              <w:rPr>
                <w:rFonts w:eastAsia="Times New Roman"/>
                <w:color w:val="auto"/>
              </w:rPr>
              <w:t>Берзон</w:t>
            </w:r>
            <w:proofErr w:type="spellEnd"/>
            <w:r w:rsidRPr="00BD244E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BD244E">
              <w:rPr>
                <w:rFonts w:eastAsia="Times New Roman"/>
                <w:color w:val="auto"/>
              </w:rPr>
              <w:t>Вып</w:t>
            </w:r>
            <w:proofErr w:type="spellEnd"/>
            <w:r w:rsidRPr="00BD244E">
              <w:rPr>
                <w:rFonts w:eastAsia="Times New Roman"/>
                <w:color w:val="auto"/>
              </w:rPr>
              <w:t>. 9. - С. 47-</w:t>
            </w:r>
            <w:proofErr w:type="gramStart"/>
            <w:r w:rsidRPr="00BD244E">
              <w:rPr>
                <w:rFonts w:eastAsia="Times New Roman"/>
                <w:color w:val="auto"/>
              </w:rPr>
              <w:t>54 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BD244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244E">
              <w:rPr>
                <w:rFonts w:eastAsia="Times New Roman"/>
                <w:color w:val="auto"/>
              </w:rPr>
              <w:t>.: 10 назв.</w:t>
            </w:r>
          </w:p>
        </w:tc>
      </w:tr>
      <w:tr w:rsidR="00BD244E" w:rsidRPr="00BD244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</w:p>
        </w:tc>
      </w:tr>
      <w:tr w:rsidR="00BD244E" w:rsidRPr="00BD244E" w:rsidTr="00817EFC">
        <w:trPr>
          <w:tblCellSpacing w:w="15" w:type="dxa"/>
        </w:trPr>
        <w:tc>
          <w:tcPr>
            <w:tcW w:w="5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Г17911</w:t>
            </w:r>
          </w:p>
        </w:tc>
        <w:tc>
          <w:tcPr>
            <w:tcW w:w="0" w:type="auto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b/>
                <w:bCs/>
                <w:color w:val="auto"/>
              </w:rPr>
              <w:t>Ананьева Т.А.</w:t>
            </w:r>
            <w:r w:rsidRPr="00BD244E">
              <w:rPr>
                <w:rFonts w:eastAsia="Times New Roman"/>
                <w:color w:val="auto"/>
              </w:rPr>
              <w:br/>
              <w:t>   Самородный углерод как продукт гидротермальной деятельности золоторудных месторождениях / Т. А. Ананьева, С. А. Ананьев</w:t>
            </w:r>
            <w:r w:rsidRPr="00BD244E">
              <w:rPr>
                <w:rFonts w:eastAsia="Times New Roman"/>
                <w:color w:val="auto"/>
              </w:rPr>
              <w:br/>
              <w:t xml:space="preserve">// Геология и полезные ископаемые Красноярского края. - Красноярск, 2008. - </w:t>
            </w:r>
            <w:proofErr w:type="spellStart"/>
            <w:r w:rsidRPr="00BD244E">
              <w:rPr>
                <w:rFonts w:eastAsia="Times New Roman"/>
                <w:color w:val="auto"/>
              </w:rPr>
              <w:t>Вып</w:t>
            </w:r>
            <w:proofErr w:type="spellEnd"/>
            <w:r w:rsidRPr="00BD244E">
              <w:rPr>
                <w:rFonts w:eastAsia="Times New Roman"/>
                <w:color w:val="auto"/>
              </w:rPr>
              <w:t>. 9. - С. 236-</w:t>
            </w:r>
            <w:proofErr w:type="gramStart"/>
            <w:r w:rsidRPr="00BD244E">
              <w:rPr>
                <w:rFonts w:eastAsia="Times New Roman"/>
                <w:color w:val="auto"/>
              </w:rPr>
              <w:t>239 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BD244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244E">
              <w:rPr>
                <w:rFonts w:eastAsia="Times New Roman"/>
                <w:color w:val="auto"/>
              </w:rPr>
              <w:t>.: 9 назв.</w:t>
            </w:r>
          </w:p>
        </w:tc>
      </w:tr>
      <w:tr w:rsidR="00BD244E" w:rsidRPr="00BD244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</w:p>
        </w:tc>
      </w:tr>
      <w:tr w:rsidR="00BD244E" w:rsidRPr="00BD244E" w:rsidTr="00817EFC">
        <w:trPr>
          <w:tblCellSpacing w:w="15" w:type="dxa"/>
        </w:trPr>
        <w:tc>
          <w:tcPr>
            <w:tcW w:w="5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Г22738</w:t>
            </w:r>
          </w:p>
        </w:tc>
        <w:tc>
          <w:tcPr>
            <w:tcW w:w="0" w:type="auto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   </w:t>
            </w:r>
            <w:r w:rsidRPr="00BD244E">
              <w:rPr>
                <w:rFonts w:eastAsia="Times New Roman"/>
                <w:b/>
                <w:bCs/>
                <w:color w:val="auto"/>
              </w:rPr>
              <w:t xml:space="preserve">Технология переработки бедных </w:t>
            </w:r>
            <w:proofErr w:type="spellStart"/>
            <w:r w:rsidRPr="00BD244E">
              <w:rPr>
                <w:rFonts w:eastAsia="Times New Roman"/>
                <w:b/>
                <w:bCs/>
                <w:color w:val="auto"/>
              </w:rPr>
              <w:t>браунитовых</w:t>
            </w:r>
            <w:proofErr w:type="spellEnd"/>
            <w:r w:rsidRPr="00BD244E">
              <w:rPr>
                <w:rFonts w:eastAsia="Times New Roman"/>
                <w:b/>
                <w:bCs/>
                <w:color w:val="auto"/>
              </w:rPr>
              <w:t xml:space="preserve"> руд </w:t>
            </w:r>
            <w:proofErr w:type="spellStart"/>
            <w:r w:rsidRPr="00BD244E">
              <w:rPr>
                <w:rFonts w:eastAsia="Times New Roman"/>
                <w:b/>
                <w:bCs/>
                <w:color w:val="auto"/>
              </w:rPr>
              <w:t>Чапсордагского</w:t>
            </w:r>
            <w:proofErr w:type="spellEnd"/>
            <w:r w:rsidRPr="00BD244E">
              <w:rPr>
                <w:rFonts w:eastAsia="Times New Roman"/>
                <w:b/>
                <w:bCs/>
                <w:color w:val="auto"/>
              </w:rPr>
              <w:t xml:space="preserve"> рудопроявления </w:t>
            </w:r>
            <w:proofErr w:type="spellStart"/>
            <w:r w:rsidRPr="00BD244E">
              <w:rPr>
                <w:rFonts w:eastAsia="Times New Roman"/>
                <w:b/>
                <w:bCs/>
                <w:color w:val="auto"/>
              </w:rPr>
              <w:t>Аскизской</w:t>
            </w:r>
            <w:proofErr w:type="spellEnd"/>
            <w:r w:rsidRPr="00BD244E">
              <w:rPr>
                <w:rFonts w:eastAsia="Times New Roman"/>
                <w:b/>
                <w:bCs/>
                <w:color w:val="auto"/>
              </w:rPr>
              <w:t xml:space="preserve"> прогнозной площади (Республика Хакассия) и геолого-экономические критерии их эффективного освоения</w:t>
            </w:r>
            <w:r w:rsidRPr="00BD244E">
              <w:rPr>
                <w:rFonts w:eastAsia="Times New Roman"/>
                <w:color w:val="auto"/>
              </w:rPr>
              <w:t xml:space="preserve"> / Е. С. </w:t>
            </w:r>
            <w:proofErr w:type="spellStart"/>
            <w:r w:rsidRPr="00BD244E">
              <w:rPr>
                <w:rFonts w:eastAsia="Times New Roman"/>
                <w:color w:val="auto"/>
              </w:rPr>
              <w:t>Броницкая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[и др.]</w:t>
            </w:r>
            <w:r w:rsidRPr="00BD244E">
              <w:rPr>
                <w:rFonts w:eastAsia="Times New Roman"/>
                <w:color w:val="auto"/>
              </w:rPr>
              <w:br/>
              <w:t xml:space="preserve">// Труды Международной конференции "Минерально-сырьевая база черных, легирующих и цветных металлов России и стран </w:t>
            </w:r>
            <w:proofErr w:type="gramStart"/>
            <w:r w:rsidRPr="00BD244E">
              <w:rPr>
                <w:rFonts w:eastAsia="Times New Roman"/>
                <w:color w:val="auto"/>
              </w:rPr>
              <w:t>СНГ 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проблемы и пути развития". - Москва, 2008. - С. 209-211.</w:t>
            </w:r>
          </w:p>
        </w:tc>
      </w:tr>
      <w:tr w:rsidR="00BD244E" w:rsidRPr="00BD244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</w:p>
        </w:tc>
      </w:tr>
      <w:tr w:rsidR="00BD244E" w:rsidRPr="00BD244E" w:rsidTr="00817EFC">
        <w:trPr>
          <w:tblCellSpacing w:w="15" w:type="dxa"/>
        </w:trPr>
        <w:tc>
          <w:tcPr>
            <w:tcW w:w="5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Г22843</w:t>
            </w:r>
          </w:p>
        </w:tc>
        <w:tc>
          <w:tcPr>
            <w:tcW w:w="0" w:type="auto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D244E">
              <w:rPr>
                <w:rFonts w:eastAsia="Times New Roman"/>
                <w:b/>
                <w:bCs/>
                <w:color w:val="auto"/>
              </w:rPr>
              <w:t>Тарновский</w:t>
            </w:r>
            <w:proofErr w:type="spellEnd"/>
            <w:r w:rsidRPr="00BD244E">
              <w:rPr>
                <w:rFonts w:eastAsia="Times New Roman"/>
                <w:b/>
                <w:bCs/>
                <w:color w:val="auto"/>
              </w:rPr>
              <w:t>, С.Л.</w:t>
            </w:r>
            <w:r w:rsidRPr="00BD244E">
              <w:rPr>
                <w:rFonts w:eastAsia="Times New Roman"/>
                <w:color w:val="auto"/>
              </w:rPr>
              <w:br/>
              <w:t xml:space="preserve">   Важнейшие доказательства </w:t>
            </w:r>
            <w:proofErr w:type="spellStart"/>
            <w:r w:rsidRPr="00BD244E">
              <w:rPr>
                <w:rFonts w:eastAsia="Times New Roman"/>
                <w:color w:val="auto"/>
              </w:rPr>
              <w:t>предвендского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структурного несогласия и перерыва на территории Хакасии (Алтае-</w:t>
            </w:r>
            <w:r w:rsidRPr="00BD244E">
              <w:rPr>
                <w:rFonts w:eastAsia="Times New Roman"/>
                <w:color w:val="auto"/>
              </w:rPr>
              <w:lastRenderedPageBreak/>
              <w:t xml:space="preserve">Саянская область) / С. Л. </w:t>
            </w:r>
            <w:proofErr w:type="spellStart"/>
            <w:r w:rsidRPr="00BD244E">
              <w:rPr>
                <w:rFonts w:eastAsia="Times New Roman"/>
                <w:color w:val="auto"/>
              </w:rPr>
              <w:t>Тарновский</w:t>
            </w:r>
            <w:proofErr w:type="spellEnd"/>
            <w:r w:rsidRPr="00BD244E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докембрия и нижнего палеозоя Сибири. - Новосибирск, 2010. - С.21-36: ил. - </w:t>
            </w:r>
            <w:proofErr w:type="spellStart"/>
            <w:proofErr w:type="gramStart"/>
            <w:r w:rsidRPr="00BD244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244E">
              <w:rPr>
                <w:rFonts w:eastAsia="Times New Roman"/>
                <w:color w:val="auto"/>
              </w:rPr>
              <w:t>.: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25 назв.</w:t>
            </w:r>
          </w:p>
        </w:tc>
      </w:tr>
      <w:tr w:rsidR="00BD244E" w:rsidRPr="00BD244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</w:p>
        </w:tc>
      </w:tr>
      <w:tr w:rsidR="00BD244E" w:rsidRPr="00BD244E" w:rsidTr="00817EFC">
        <w:trPr>
          <w:tblCellSpacing w:w="15" w:type="dxa"/>
        </w:trPr>
        <w:tc>
          <w:tcPr>
            <w:tcW w:w="5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b/>
                <w:bCs/>
                <w:color w:val="auto"/>
              </w:rPr>
              <w:t>Маликов Д.Г.</w:t>
            </w:r>
            <w:r w:rsidRPr="00BD244E">
              <w:rPr>
                <w:rFonts w:eastAsia="Times New Roman"/>
                <w:color w:val="auto"/>
              </w:rPr>
              <w:br/>
              <w:t>   Предварительные данные по местонахождениям мамонтовой фауны в истоках реки Чулым, Республика Хакасия / Д. Г. Маликов, А. В. Шпанский</w:t>
            </w:r>
            <w:r w:rsidRPr="00BD244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BD244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418-420: ил., табл. - </w:t>
            </w:r>
            <w:proofErr w:type="spellStart"/>
            <w:proofErr w:type="gramStart"/>
            <w:r w:rsidRPr="00BD244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244E">
              <w:rPr>
                <w:rFonts w:eastAsia="Times New Roman"/>
                <w:color w:val="auto"/>
              </w:rPr>
              <w:t>.: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BD244E" w:rsidRPr="00BD244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</w:p>
        </w:tc>
      </w:tr>
      <w:tr w:rsidR="00BD244E" w:rsidRPr="00BD244E" w:rsidTr="00817EFC">
        <w:trPr>
          <w:tblCellSpacing w:w="15" w:type="dxa"/>
        </w:trPr>
        <w:tc>
          <w:tcPr>
            <w:tcW w:w="5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Г23252</w:t>
            </w:r>
          </w:p>
        </w:tc>
        <w:tc>
          <w:tcPr>
            <w:tcW w:w="0" w:type="auto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b/>
                <w:bCs/>
                <w:color w:val="auto"/>
              </w:rPr>
              <w:t>Родыгин С.А.</w:t>
            </w:r>
            <w:r w:rsidRPr="00BD244E">
              <w:rPr>
                <w:rFonts w:eastAsia="Times New Roman"/>
                <w:color w:val="auto"/>
              </w:rPr>
              <w:br/>
              <w:t>   Палеонтологическая экспозиция в полевом музее Томского государственного университета в Хакасии / С. А. Родыгин</w:t>
            </w:r>
            <w:r w:rsidRPr="00BD244E">
              <w:rPr>
                <w:rFonts w:eastAsia="Times New Roman"/>
                <w:color w:val="auto"/>
              </w:rPr>
              <w:br/>
              <w:t xml:space="preserve">// Палеонтология в музейной практике. - Москва, 2014. - С. 31-32. - Рез. англ. - </w:t>
            </w:r>
            <w:proofErr w:type="spellStart"/>
            <w:proofErr w:type="gramStart"/>
            <w:r w:rsidRPr="00BD244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244E">
              <w:rPr>
                <w:rFonts w:eastAsia="Times New Roman"/>
                <w:color w:val="auto"/>
              </w:rPr>
              <w:t>.: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с. 32.</w:t>
            </w:r>
          </w:p>
        </w:tc>
      </w:tr>
      <w:tr w:rsidR="00BD244E" w:rsidRPr="00BD244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</w:p>
        </w:tc>
      </w:tr>
      <w:tr w:rsidR="00BD244E" w:rsidRPr="00BD244E" w:rsidTr="00817EFC">
        <w:trPr>
          <w:tblCellSpacing w:w="15" w:type="dxa"/>
        </w:trPr>
        <w:tc>
          <w:tcPr>
            <w:tcW w:w="5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b/>
                <w:bCs/>
                <w:color w:val="auto"/>
              </w:rPr>
              <w:t>Врублевский, В.В.</w:t>
            </w:r>
            <w:r w:rsidRPr="00BD244E">
              <w:rPr>
                <w:rFonts w:eastAsia="Times New Roman"/>
                <w:color w:val="auto"/>
              </w:rPr>
              <w:br/>
              <w:t>   Происхождение кембрийских гранитоидных, габбро-</w:t>
            </w:r>
            <w:proofErr w:type="spellStart"/>
            <w:r w:rsidRPr="00BD244E">
              <w:rPr>
                <w:rFonts w:eastAsia="Times New Roman"/>
                <w:color w:val="auto"/>
              </w:rPr>
              <w:t>монцонитовых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и щелочно-базитовых </w:t>
            </w:r>
            <w:proofErr w:type="spellStart"/>
            <w:r w:rsidRPr="00BD244E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Кузнецкого </w:t>
            </w:r>
            <w:proofErr w:type="gramStart"/>
            <w:r w:rsidRPr="00BD244E">
              <w:rPr>
                <w:rFonts w:eastAsia="Times New Roman"/>
                <w:color w:val="auto"/>
              </w:rPr>
              <w:t>Алатау 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суперпозиция мантийного </w:t>
            </w:r>
            <w:proofErr w:type="spellStart"/>
            <w:r w:rsidRPr="00BD244E">
              <w:rPr>
                <w:rFonts w:eastAsia="Times New Roman"/>
                <w:color w:val="auto"/>
              </w:rPr>
              <w:t>плюма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и активной окраины Палеоазиатского океана / В. В. Врублевский</w:t>
            </w:r>
            <w:r w:rsidRPr="00BD244E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BD244E">
              <w:rPr>
                <w:rFonts w:eastAsia="Times New Roman"/>
                <w:color w:val="auto"/>
              </w:rPr>
              <w:t>алтаид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244E">
              <w:rPr>
                <w:rFonts w:eastAsia="Times New Roman"/>
                <w:color w:val="auto"/>
              </w:rPr>
              <w:t>уралид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: глубинное строение литосферы, стратиграфия, </w:t>
            </w:r>
            <w:proofErr w:type="spellStart"/>
            <w:r w:rsidRPr="00BD244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D244E">
              <w:rPr>
                <w:rFonts w:eastAsia="Times New Roman"/>
                <w:color w:val="auto"/>
              </w:rPr>
              <w:t>, метаморфизм, геодинамика и металлогения. - Новосибирск, 2018. - С. 34-</w:t>
            </w:r>
            <w:proofErr w:type="gramStart"/>
            <w:r w:rsidRPr="00BD244E">
              <w:rPr>
                <w:rFonts w:eastAsia="Times New Roman"/>
                <w:color w:val="auto"/>
              </w:rPr>
              <w:t>35 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BD244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244E">
              <w:rPr>
                <w:rFonts w:eastAsia="Times New Roman"/>
                <w:color w:val="auto"/>
              </w:rPr>
              <w:t>.: 10 назв.</w:t>
            </w:r>
          </w:p>
        </w:tc>
      </w:tr>
      <w:tr w:rsidR="00BD244E" w:rsidRPr="00BD244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</w:p>
        </w:tc>
      </w:tr>
      <w:tr w:rsidR="00BD244E" w:rsidRPr="00BD244E" w:rsidTr="00817EFC">
        <w:trPr>
          <w:tblCellSpacing w:w="15" w:type="dxa"/>
        </w:trPr>
        <w:tc>
          <w:tcPr>
            <w:tcW w:w="5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r w:rsidRPr="00BD244E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BD244E" w:rsidRPr="00BD244E" w:rsidRDefault="00BD244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BD244E">
              <w:rPr>
                <w:rFonts w:eastAsia="Times New Roman"/>
                <w:b/>
                <w:bCs/>
                <w:color w:val="auto"/>
              </w:rPr>
              <w:t>Гутак</w:t>
            </w:r>
            <w:proofErr w:type="spellEnd"/>
            <w:r w:rsidRPr="00BD244E">
              <w:rPr>
                <w:rFonts w:eastAsia="Times New Roman"/>
                <w:b/>
                <w:bCs/>
                <w:color w:val="auto"/>
              </w:rPr>
              <w:t>, Я.М.</w:t>
            </w:r>
            <w:r w:rsidRPr="00BD244E">
              <w:rPr>
                <w:rFonts w:eastAsia="Times New Roman"/>
                <w:color w:val="auto"/>
              </w:rPr>
              <w:br/>
              <w:t xml:space="preserve">   Последовательность тектонических событий в </w:t>
            </w:r>
            <w:proofErr w:type="gramStart"/>
            <w:r w:rsidRPr="00BD244E">
              <w:rPr>
                <w:rFonts w:eastAsia="Times New Roman"/>
                <w:color w:val="auto"/>
              </w:rPr>
              <w:t>Кузбассе 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(мезозой) / Я. М. </w:t>
            </w:r>
            <w:proofErr w:type="spellStart"/>
            <w:r w:rsidRPr="00BD244E">
              <w:rPr>
                <w:rFonts w:eastAsia="Times New Roman"/>
                <w:color w:val="auto"/>
              </w:rPr>
              <w:t>Гутак</w:t>
            </w:r>
            <w:proofErr w:type="spellEnd"/>
            <w:r w:rsidRPr="00BD244E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BD244E">
              <w:rPr>
                <w:rFonts w:eastAsia="Times New Roman"/>
                <w:color w:val="auto"/>
              </w:rPr>
              <w:t>алтаид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BD244E">
              <w:rPr>
                <w:rFonts w:eastAsia="Times New Roman"/>
                <w:color w:val="auto"/>
              </w:rPr>
              <w:t>уралид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 : глубинное строение литосферы, стратиграфия, </w:t>
            </w:r>
            <w:proofErr w:type="spellStart"/>
            <w:r w:rsidRPr="00BD244E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BD244E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47-48. - </w:t>
            </w:r>
            <w:proofErr w:type="spellStart"/>
            <w:proofErr w:type="gramStart"/>
            <w:r w:rsidRPr="00BD244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BD244E">
              <w:rPr>
                <w:rFonts w:eastAsia="Times New Roman"/>
                <w:color w:val="auto"/>
              </w:rPr>
              <w:t>.:</w:t>
            </w:r>
            <w:proofErr w:type="gramEnd"/>
            <w:r w:rsidRPr="00BD244E">
              <w:rPr>
                <w:rFonts w:eastAsia="Times New Roman"/>
                <w:color w:val="auto"/>
              </w:rPr>
              <w:t xml:space="preserve"> 4 назв.</w:t>
            </w:r>
          </w:p>
        </w:tc>
      </w:tr>
    </w:tbl>
    <w:p w:rsidR="00BD244E" w:rsidRPr="00BD244E" w:rsidRDefault="00BD244E" w:rsidP="00BD244E">
      <w:pPr>
        <w:rPr>
          <w:rFonts w:eastAsia="Times New Roman"/>
          <w:color w:val="auto"/>
        </w:rPr>
      </w:pPr>
    </w:p>
    <w:p w:rsidR="00940A6D" w:rsidRPr="00BD244E" w:rsidRDefault="00940A6D">
      <w:pPr>
        <w:rPr>
          <w:color w:val="auto"/>
        </w:rPr>
      </w:pPr>
    </w:p>
    <w:sectPr w:rsidR="00940A6D" w:rsidRPr="00BD2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44E"/>
    <w:rsid w:val="00577F1D"/>
    <w:rsid w:val="00940A6D"/>
    <w:rsid w:val="00960303"/>
    <w:rsid w:val="00BD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F9EE8-F034-4EC4-8B90-336A8F11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44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BD244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244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2020-05-19T12:12:00Z</dcterms:created>
  <dcterms:modified xsi:type="dcterms:W3CDTF">2020-05-19T12:13:00Z</dcterms:modified>
</cp:coreProperties>
</file>