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E48" w:rsidRDefault="00EF6E48" w:rsidP="00EF6E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Забайкальский край, Забайкалье</w:t>
      </w:r>
    </w:p>
    <w:p w:rsidR="00EF6E48" w:rsidRDefault="00EF6E48" w:rsidP="00EF6E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EF6E48" w:rsidRPr="00EF6E48" w:rsidRDefault="00EF6E48" w:rsidP="00EF6E4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-10154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   </w:t>
            </w:r>
            <w:r w:rsidRPr="00EF6E48">
              <w:rPr>
                <w:rFonts w:eastAsia="Times New Roman"/>
                <w:b/>
                <w:bCs/>
                <w:color w:val="auto"/>
              </w:rPr>
              <w:t xml:space="preserve">Шерловая </w:t>
            </w:r>
            <w:proofErr w:type="gramStart"/>
            <w:r w:rsidRPr="00EF6E48">
              <w:rPr>
                <w:rFonts w:eastAsia="Times New Roman"/>
                <w:b/>
                <w:bCs/>
                <w:color w:val="auto"/>
              </w:rPr>
              <w:t>Гора</w:t>
            </w:r>
            <w:r w:rsidRPr="00EF6E4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[сборник] / [</w:t>
            </w:r>
            <w:proofErr w:type="spellStart"/>
            <w:r w:rsidRPr="00EF6E48">
              <w:rPr>
                <w:rFonts w:eastAsia="Times New Roman"/>
                <w:color w:val="auto"/>
              </w:rPr>
              <w:t>Моск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EF6E48">
              <w:rPr>
                <w:rFonts w:eastAsia="Times New Roman"/>
                <w:color w:val="auto"/>
              </w:rPr>
              <w:t>М.В.Ломоносова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Рос. геол. о-во ; науч. ред.: </w:t>
            </w:r>
            <w:proofErr w:type="spellStart"/>
            <w:r w:rsidRPr="00EF6E48">
              <w:rPr>
                <w:rFonts w:eastAsia="Times New Roman"/>
                <w:color w:val="auto"/>
              </w:rPr>
              <w:t>И.В.Пеков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Минералогический альманах, 2014. - 139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 - (Знаменитые минералогические объекты России) (Минералогический альманах ; т. 19, </w:t>
            </w:r>
            <w:proofErr w:type="spellStart"/>
            <w:r w:rsidRPr="00EF6E48">
              <w:rPr>
                <w:rFonts w:eastAsia="Times New Roman"/>
                <w:color w:val="auto"/>
              </w:rPr>
              <w:t>вып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2).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Содерж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Шерлова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Гора : месторождение самоцветов и редких металлов / </w:t>
            </w:r>
            <w:proofErr w:type="spellStart"/>
            <w:r w:rsidRPr="00EF6E48">
              <w:rPr>
                <w:rFonts w:eastAsia="Times New Roman"/>
                <w:color w:val="auto"/>
              </w:rPr>
              <w:t>Г.А.Юргенсон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О.В.Кононов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С. 12-93; </w:t>
            </w:r>
            <w:proofErr w:type="spellStart"/>
            <w:r w:rsidRPr="00EF6E48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минералы Шерловой Горы / </w:t>
            </w:r>
            <w:proofErr w:type="spellStart"/>
            <w:r w:rsidRPr="00EF6E48">
              <w:rPr>
                <w:rFonts w:eastAsia="Times New Roman"/>
                <w:color w:val="auto"/>
              </w:rPr>
              <w:t>А.В.Касаткин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К.И.Клопотов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Я.Плашил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С. 94-137. - </w:t>
            </w:r>
            <w:proofErr w:type="spell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 в конце ст. - ISBN 5-900395-59-6.</w:t>
            </w:r>
            <w:r w:rsidRPr="00EF6E48">
              <w:rPr>
                <w:rFonts w:eastAsia="Times New Roman"/>
                <w:color w:val="auto"/>
              </w:rPr>
              <w:br/>
              <w:t xml:space="preserve">Шерловая Гора в Забайкалье - старейший классический минералогический объект России. Уже около 300 лет она знаменита своими прекрасными штуфами берилла и топаза, ювелирными аквамаринами и </w:t>
            </w:r>
            <w:proofErr w:type="spellStart"/>
            <w:r w:rsidRPr="00EF6E48">
              <w:rPr>
                <w:rFonts w:eastAsia="Times New Roman"/>
                <w:color w:val="auto"/>
              </w:rPr>
              <w:t>гелиодорами</w:t>
            </w:r>
            <w:proofErr w:type="spellEnd"/>
            <w:r w:rsidRPr="00EF6E48">
              <w:rPr>
                <w:rFonts w:eastAsia="Times New Roman"/>
                <w:color w:val="auto"/>
              </w:rPr>
              <w:t>. Всего на этом объекте обнаружено около двухсот минеральных видов. Шерловая Гора также известна и как комплексное рудное месторождение, разрабатывавшееся на олово, вольфрам, висмут, свинец, цинк.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   </w:t>
            </w:r>
            <w:r w:rsidRPr="00EF6E48">
              <w:rPr>
                <w:rFonts w:eastAsia="Times New Roman"/>
                <w:b/>
                <w:bCs/>
                <w:color w:val="auto"/>
              </w:rPr>
              <w:t>Минерально-сырьевой потенциал Забайкальского края</w:t>
            </w:r>
            <w:r w:rsidRPr="00EF6E48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EF6E48">
              <w:rPr>
                <w:rFonts w:eastAsia="Times New Roman"/>
                <w:color w:val="auto"/>
              </w:rPr>
              <w:t>вып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О.С.Мякота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Руда и металлы, 2011. - 100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F6E48">
              <w:rPr>
                <w:rFonts w:eastAsia="Times New Roman"/>
                <w:color w:val="auto"/>
              </w:rPr>
              <w:t>портр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., табл. - (Горный журнал ; № 3, ISSN 0017-2278). - Рез. ст. англ. - </w:t>
            </w:r>
            <w:proofErr w:type="spell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 в конце ст. - 1752-56.</w:t>
            </w:r>
            <w:r w:rsidRPr="00EF6E48">
              <w:rPr>
                <w:rFonts w:eastAsia="Times New Roman"/>
                <w:color w:val="auto"/>
              </w:rPr>
              <w:br/>
              <w:t>Представлены состояние, проблемы и перспективы производственной деятельности горнодобывающего комплекса Забайкальского края, вопросы безопасности горного производства, экологии, научно-технического прогресса, подготовки кадров для предприятий.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   </w:t>
            </w:r>
            <w:r w:rsidRPr="00EF6E48">
              <w:rPr>
                <w:rFonts w:eastAsia="Times New Roman"/>
                <w:b/>
                <w:bCs/>
                <w:color w:val="auto"/>
              </w:rPr>
              <w:t>40 лет Геологическому институту Сибирского отделения РАН</w:t>
            </w:r>
            <w:r w:rsidRPr="00EF6E48">
              <w:rPr>
                <w:rFonts w:eastAsia="Times New Roman"/>
                <w:color w:val="auto"/>
              </w:rPr>
              <w:t xml:space="preserve"> / гл.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Г.В.Ручкин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- Москва, 2013. - 124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EF6E48">
              <w:rPr>
                <w:rFonts w:eastAsia="Times New Roman"/>
                <w:color w:val="auto"/>
              </w:rPr>
              <w:t>портр</w:t>
            </w:r>
            <w:proofErr w:type="spellEnd"/>
            <w:r w:rsidRPr="00EF6E48">
              <w:rPr>
                <w:rFonts w:eastAsia="Times New Roman"/>
                <w:color w:val="auto"/>
              </w:rPr>
              <w:t>. - (Отечественная геология, ISSN 0869-</w:t>
            </w:r>
            <w:proofErr w:type="gramStart"/>
            <w:r w:rsidRPr="00EF6E48">
              <w:rPr>
                <w:rFonts w:eastAsia="Times New Roman"/>
                <w:color w:val="auto"/>
              </w:rPr>
              <w:t>7175 ;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№ 3). - Рез ст. англ. - </w:t>
            </w:r>
            <w:proofErr w:type="spell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 в конце ст. - 157-65.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EF6E48">
              <w:rPr>
                <w:rFonts w:eastAsia="Times New Roman"/>
                <w:color w:val="auto"/>
              </w:rPr>
              <w:br/>
              <w:t>   Проблемы генезиса цеолит-бета-</w:t>
            </w:r>
            <w:proofErr w:type="spellStart"/>
            <w:r w:rsidRPr="00EF6E48">
              <w:rPr>
                <w:rFonts w:eastAsia="Times New Roman"/>
                <w:color w:val="auto"/>
              </w:rPr>
              <w:t>уранотилового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/ А. К. Константинов.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ВИМС, 2010. - 94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F6E48">
              <w:rPr>
                <w:rFonts w:eastAsia="Times New Roman"/>
                <w:color w:val="auto"/>
              </w:rPr>
              <w:t>унитар</w:t>
            </w:r>
            <w:proofErr w:type="spellEnd"/>
            <w:r w:rsidRPr="00EF6E48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EF6E48">
              <w:rPr>
                <w:rFonts w:eastAsia="Times New Roman"/>
                <w:color w:val="auto"/>
              </w:rPr>
              <w:t>Всерос</w:t>
            </w:r>
            <w:proofErr w:type="spellEnd"/>
            <w:r w:rsidRPr="00EF6E48">
              <w:rPr>
                <w:rFonts w:eastAsia="Times New Roman"/>
                <w:color w:val="auto"/>
              </w:rPr>
              <w:t>. науч.-</w:t>
            </w:r>
            <w:proofErr w:type="spellStart"/>
            <w:r w:rsidRPr="00EF6E48">
              <w:rPr>
                <w:rFonts w:eastAsia="Times New Roman"/>
                <w:color w:val="auto"/>
              </w:rPr>
              <w:t>исслед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EF6E48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" (ФГУП "ВИМС") ; № 21).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с. 84-87 (72 назв.). - ISBN 978-5-901837-62-</w:t>
            </w:r>
            <w:proofErr w:type="gramStart"/>
            <w:r w:rsidRPr="00EF6E48">
              <w:rPr>
                <w:rFonts w:eastAsia="Times New Roman"/>
                <w:color w:val="auto"/>
              </w:rPr>
              <w:t>7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320-00.</w:t>
            </w:r>
            <w:r w:rsidRPr="00EF6E48">
              <w:rPr>
                <w:rFonts w:eastAsia="Times New Roman"/>
                <w:color w:val="auto"/>
              </w:rPr>
              <w:br/>
              <w:t xml:space="preserve">На основе всестороннего рассмотрения взаимоотношений минералов, физико-химических условий рудообразования и экспериментальных лабораторных работ по совместному синтезу </w:t>
            </w:r>
            <w:proofErr w:type="spellStart"/>
            <w:r w:rsidRPr="00EF6E48">
              <w:rPr>
                <w:rFonts w:eastAsia="Times New Roman"/>
                <w:color w:val="auto"/>
              </w:rPr>
              <w:t>уранотила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F6E48">
              <w:rPr>
                <w:rFonts w:eastAsia="Times New Roman"/>
                <w:color w:val="auto"/>
              </w:rPr>
              <w:t>десмина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обосновано эндогенное гидротермальное происхождение руд месторождения Горное.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lastRenderedPageBreak/>
              <w:t>5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-9981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EF6E48">
              <w:rPr>
                <w:rFonts w:eastAsia="Times New Roman"/>
                <w:color w:val="auto"/>
              </w:rPr>
              <w:br/>
              <w:t xml:space="preserve">   Цеолит-урановая рудная формация </w:t>
            </w:r>
            <w:proofErr w:type="gramStart"/>
            <w:r w:rsidRPr="00EF6E48">
              <w:rPr>
                <w:rFonts w:eastAsia="Times New Roman"/>
                <w:color w:val="auto"/>
              </w:rPr>
              <w:t>России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(опыт структурно-минералогической типизации месторождений) / А. К. Константинов.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ВИМС, 2011. - 66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(Минеральное сырье /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F6E48">
              <w:rPr>
                <w:rFonts w:eastAsia="Times New Roman"/>
                <w:color w:val="auto"/>
              </w:rPr>
              <w:t>унитар</w:t>
            </w:r>
            <w:proofErr w:type="spellEnd"/>
            <w:r w:rsidRPr="00EF6E48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EF6E48">
              <w:rPr>
                <w:rFonts w:eastAsia="Times New Roman"/>
                <w:color w:val="auto"/>
              </w:rPr>
              <w:t>Всерос</w:t>
            </w:r>
            <w:proofErr w:type="spellEnd"/>
            <w:r w:rsidRPr="00EF6E48">
              <w:rPr>
                <w:rFonts w:eastAsia="Times New Roman"/>
                <w:color w:val="auto"/>
              </w:rPr>
              <w:t>. науч.-</w:t>
            </w:r>
            <w:proofErr w:type="spellStart"/>
            <w:r w:rsidRPr="00EF6E48">
              <w:rPr>
                <w:rFonts w:eastAsia="Times New Roman"/>
                <w:color w:val="auto"/>
              </w:rPr>
              <w:t>исслед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EF6E48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" (ФГУП "ВИМС") ; № 23).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с. 65-66 (33 назв.). - ISBN 978-5-901837-67-</w:t>
            </w:r>
            <w:proofErr w:type="gramStart"/>
            <w:r w:rsidRPr="00EF6E48">
              <w:rPr>
                <w:rFonts w:eastAsia="Times New Roman"/>
                <w:color w:val="auto"/>
              </w:rPr>
              <w:t>2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260-59.</w:t>
            </w:r>
            <w:r w:rsidRPr="00EF6E48">
              <w:rPr>
                <w:rFonts w:eastAsia="Times New Roman"/>
                <w:color w:val="auto"/>
              </w:rPr>
              <w:br/>
              <w:t xml:space="preserve">Рассмотрены два региона - Забайкалье и Чукотская мезозойская складчатая система, где широко развиты месторождения и рудопроявления так называемой цеолит-урановой рудной формации. Выделены две группы месторождений: 1) с урановым </w:t>
            </w:r>
            <w:proofErr w:type="spellStart"/>
            <w:r w:rsidRPr="00EF6E48">
              <w:rPr>
                <w:rFonts w:eastAsia="Times New Roman"/>
                <w:color w:val="auto"/>
              </w:rPr>
              <w:t>оруденением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в зонах глинисто-</w:t>
            </w:r>
            <w:proofErr w:type="spellStart"/>
            <w:r w:rsidRPr="00EF6E48">
              <w:rPr>
                <w:rFonts w:eastAsia="Times New Roman"/>
                <w:color w:val="auto"/>
              </w:rPr>
              <w:t>цеолитовых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изменений в высокорадиоактивных юрских </w:t>
            </w:r>
            <w:proofErr w:type="spellStart"/>
            <w:r w:rsidRPr="00EF6E48">
              <w:rPr>
                <w:rFonts w:eastAsia="Times New Roman"/>
                <w:color w:val="auto"/>
              </w:rPr>
              <w:t>брекчированных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гранитах; 2) месторождения в послойных </w:t>
            </w:r>
            <w:proofErr w:type="spellStart"/>
            <w:r w:rsidRPr="00EF6E48">
              <w:rPr>
                <w:rFonts w:eastAsia="Times New Roman"/>
                <w:color w:val="auto"/>
              </w:rPr>
              <w:t>аргиллизированных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тектонических зонах в терригенных и терригенно-вулканогенных отложениях мел-палеогеновых впадин. Первая группа подразделяется на две подгруппы. По своему географо-экономическому положению, </w:t>
            </w:r>
            <w:proofErr w:type="gramStart"/>
            <w:r w:rsidRPr="00EF6E48">
              <w:rPr>
                <w:rFonts w:eastAsia="Times New Roman"/>
                <w:color w:val="auto"/>
              </w:rPr>
              <w:t>горно-техническим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условиям и хорошим геолого-технологическим характеристикам руд наибольшую инвестиционную привлекательность для промышленности имеют месторождения цеолит-бета-</w:t>
            </w:r>
            <w:proofErr w:type="spellStart"/>
            <w:r w:rsidRPr="00EF6E48">
              <w:rPr>
                <w:rFonts w:eastAsia="Times New Roman"/>
                <w:color w:val="auto"/>
              </w:rPr>
              <w:t>уранотилового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типа в Чикой-</w:t>
            </w:r>
            <w:proofErr w:type="spellStart"/>
            <w:r w:rsidRPr="00EF6E48">
              <w:rPr>
                <w:rFonts w:eastAsia="Times New Roman"/>
                <w:color w:val="auto"/>
              </w:rPr>
              <w:t>Ингодинском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рудном районе.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-9981B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Россман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>, Г.И.</w:t>
            </w:r>
            <w:r w:rsidRPr="00EF6E48">
              <w:rPr>
                <w:rFonts w:eastAsia="Times New Roman"/>
                <w:color w:val="auto"/>
              </w:rPr>
              <w:br/>
              <w:t xml:space="preserve">   Экологические последствия освоения месторождений бериллиевого минерального сырья = </w:t>
            </w:r>
            <w:proofErr w:type="spellStart"/>
            <w:r w:rsidRPr="00EF6E48">
              <w:rPr>
                <w:rFonts w:eastAsia="Times New Roman"/>
                <w:color w:val="auto"/>
              </w:rPr>
              <w:t>Environmental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impact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of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the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development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of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mineral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deposits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beryllium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/ Г. И. </w:t>
            </w:r>
            <w:proofErr w:type="spellStart"/>
            <w:r w:rsidRPr="00EF6E48">
              <w:rPr>
                <w:rFonts w:eastAsia="Times New Roman"/>
                <w:color w:val="auto"/>
              </w:rPr>
              <w:t>Россман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Н. Л. Королева.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ВИМС, 2015. - 35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(Минеральное сырье. Серия методическая /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F6E48">
              <w:rPr>
                <w:rFonts w:eastAsia="Times New Roman"/>
                <w:color w:val="auto"/>
              </w:rPr>
              <w:t>унитар</w:t>
            </w:r>
            <w:proofErr w:type="spellEnd"/>
            <w:r w:rsidRPr="00EF6E48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EF6E48">
              <w:rPr>
                <w:rFonts w:eastAsia="Times New Roman"/>
                <w:color w:val="auto"/>
              </w:rPr>
              <w:t>Всерос</w:t>
            </w:r>
            <w:proofErr w:type="spellEnd"/>
            <w:r w:rsidRPr="00EF6E48">
              <w:rPr>
                <w:rFonts w:eastAsia="Times New Roman"/>
                <w:color w:val="auto"/>
              </w:rPr>
              <w:t>. науч.-</w:t>
            </w:r>
            <w:proofErr w:type="spellStart"/>
            <w:r w:rsidRPr="00EF6E48">
              <w:rPr>
                <w:rFonts w:eastAsia="Times New Roman"/>
                <w:color w:val="auto"/>
              </w:rPr>
              <w:t>исслед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ин-т минер. сырья им. </w:t>
            </w:r>
            <w:proofErr w:type="spellStart"/>
            <w:r w:rsidRPr="00EF6E48">
              <w:rPr>
                <w:rFonts w:eastAsia="Times New Roman"/>
                <w:color w:val="auto"/>
              </w:rPr>
              <w:t>Н.М.Федоровского</w:t>
            </w:r>
            <w:proofErr w:type="spellEnd"/>
            <w:r w:rsidRPr="00EF6E48">
              <w:rPr>
                <w:rFonts w:eastAsia="Times New Roman"/>
                <w:color w:val="auto"/>
              </w:rPr>
              <w:t>" (ФГУП "ВИМС"</w:t>
            </w:r>
            <w:proofErr w:type="gramStart"/>
            <w:r w:rsidRPr="00EF6E48">
              <w:rPr>
                <w:rFonts w:eastAsia="Times New Roman"/>
                <w:color w:val="auto"/>
              </w:rPr>
              <w:t>) ;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№ 14). - На обл. авт. не указ. - Рез. англ.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с. 34-35 (12 назв.). - ISBN 978-5-9906776-3-</w:t>
            </w:r>
            <w:proofErr w:type="gramStart"/>
            <w:r w:rsidRPr="00EF6E48">
              <w:rPr>
                <w:rFonts w:eastAsia="Times New Roman"/>
                <w:color w:val="auto"/>
              </w:rPr>
              <w:t>0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236-00.</w:t>
            </w:r>
            <w:r w:rsidRPr="00EF6E48">
              <w:rPr>
                <w:rFonts w:eastAsia="Times New Roman"/>
                <w:color w:val="auto"/>
              </w:rPr>
              <w:br/>
              <w:t>Рассмотрено загрязнение окружающей среды рабочих зон и населенных пунктов бериллием в результате добычи руд собственно бериллиевых и бериллийсодержащих месторождений, обогащения этих руд и гидрометаллургического передела бериллиевого концентрата. Оценено воздействие бериллия на здоровье персонала и населения с определением рисков техногенного рака как в абсолютном выражении, так и по отношению к величине спонтанных раков, как для хронического, так и для аварийного воздействия.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Б75334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   </w:t>
            </w:r>
            <w:r w:rsidRPr="00EF6E48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EF6E48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EF6E48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вып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EF6E48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Геокарт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: ГЕОС, 2013. - 154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EF6E48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EF6E48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</w:t>
            </w:r>
            <w:r w:rsidRPr="00EF6E48">
              <w:rPr>
                <w:rFonts w:eastAsia="Times New Roman"/>
                <w:color w:val="auto"/>
              </w:rPr>
              <w:lastRenderedPageBreak/>
              <w:t>центр по геол. картографии (</w:t>
            </w:r>
            <w:proofErr w:type="spellStart"/>
            <w:r w:rsidRPr="00EF6E48">
              <w:rPr>
                <w:rFonts w:eastAsia="Times New Roman"/>
                <w:color w:val="auto"/>
              </w:rPr>
              <w:t>Геокарт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EF6E48">
              <w:rPr>
                <w:rFonts w:eastAsia="Times New Roman"/>
                <w:color w:val="auto"/>
              </w:rPr>
              <w:t>вып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EF6E48">
              <w:rPr>
                <w:rFonts w:eastAsia="Times New Roman"/>
                <w:color w:val="auto"/>
              </w:rPr>
              <w:t>тит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с. 151-154 (69 назв.). - ISBN 978-5-89118-642-2.</w:t>
            </w:r>
            <w:r w:rsidRPr="00EF6E48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EF6E48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EF6E48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EF6E48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проведен анализ истории изучения 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EF6E48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 xml:space="preserve">Б76694 </w:t>
            </w:r>
            <w:r w:rsidRPr="00EF6E48">
              <w:rPr>
                <w:rFonts w:eastAsia="Times New Roman"/>
                <w:color w:val="auto"/>
              </w:rPr>
              <w:br/>
              <w:t>ХХVI-206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Булдыгеров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>, В.В.</w:t>
            </w:r>
            <w:r w:rsidRPr="00EF6E48">
              <w:rPr>
                <w:rFonts w:eastAsia="Times New Roman"/>
                <w:color w:val="auto"/>
              </w:rPr>
              <w:br/>
              <w:t xml:space="preserve">   В маршрутах и походах / В. В. </w:t>
            </w:r>
            <w:proofErr w:type="spellStart"/>
            <w:r w:rsidRPr="00EF6E48">
              <w:rPr>
                <w:rFonts w:eastAsia="Times New Roman"/>
                <w:color w:val="auto"/>
              </w:rPr>
              <w:t>Булдыгеров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EF6E48">
              <w:rPr>
                <w:rFonts w:eastAsia="Times New Roman"/>
                <w:color w:val="auto"/>
              </w:rPr>
              <w:t>Иркутск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Изд-во ИГУ, 2017. - 528, [1]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фот. - ISBN 978-5-9624-1499-7.</w:t>
            </w:r>
            <w:r w:rsidRPr="00EF6E48">
              <w:rPr>
                <w:rFonts w:eastAsia="Times New Roman"/>
                <w:color w:val="auto"/>
              </w:rPr>
              <w:br/>
              <w:t>Воспоминания о полевых геологических исследованиях в Байкало-</w:t>
            </w:r>
            <w:proofErr w:type="spellStart"/>
            <w:r w:rsidRPr="00EF6E48">
              <w:rPr>
                <w:rFonts w:eastAsia="Times New Roman"/>
                <w:color w:val="auto"/>
              </w:rPr>
              <w:t>Патомском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нагорье (1957-2009 гг.).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Б76714</w:t>
            </w:r>
            <w:r w:rsidRPr="00EF6E48">
              <w:rPr>
                <w:rFonts w:eastAsia="Times New Roman"/>
                <w:color w:val="auto"/>
              </w:rPr>
              <w:br/>
              <w:t>VI-326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b/>
                <w:bCs/>
                <w:color w:val="auto"/>
              </w:rPr>
              <w:t>Артамонова, Н.А.</w:t>
            </w:r>
            <w:r w:rsidRPr="00EF6E48">
              <w:rPr>
                <w:rFonts w:eastAsia="Times New Roman"/>
                <w:color w:val="auto"/>
              </w:rPr>
              <w:br/>
              <w:t xml:space="preserve">   Факты под </w:t>
            </w:r>
            <w:proofErr w:type="gramStart"/>
            <w:r w:rsidRPr="00EF6E48">
              <w:rPr>
                <w:rFonts w:eastAsia="Times New Roman"/>
                <w:color w:val="auto"/>
              </w:rPr>
              <w:t>микроскопом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[полевой дневник] / Н. А. Артамонова. - Санкт-Петербург, 2019 (</w:t>
            </w:r>
            <w:proofErr w:type="spellStart"/>
            <w:r w:rsidRPr="00EF6E48">
              <w:rPr>
                <w:rFonts w:eastAsia="Times New Roman"/>
                <w:color w:val="auto"/>
              </w:rPr>
              <w:t>Картогр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ф-ка ВСЕГЕИ). - 111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</w:t>
            </w:r>
            <w:r w:rsidRPr="00EF6E48">
              <w:rPr>
                <w:rFonts w:eastAsia="Times New Roman"/>
                <w:color w:val="auto"/>
              </w:rPr>
              <w:br/>
              <w:t xml:space="preserve">Нина Александровна Артамонова в 1954 г. закончила Ленинградский горный институт, 54 года активно проработала как геолог-съёмщик (участвуя каждый сезон в полевых работах, считая производственные практики) в качестве геолога, старшего геолога, начальника партии, ведущего инженера. Виды работ: ГСП масштаба 1:50 000, 1:200 000, 1:1 000 000; ГДП-50; геолого-геофизические прогнозно-оценочные работы масштаба 1:10 000; тематические работы по изучению в Забайкалье метаморфических комплексов и </w:t>
            </w:r>
            <w:proofErr w:type="spellStart"/>
            <w:r w:rsidRPr="00EF6E4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раннего докембрия, </w:t>
            </w:r>
            <w:proofErr w:type="spellStart"/>
            <w:r w:rsidRPr="00EF6E48">
              <w:rPr>
                <w:rFonts w:eastAsia="Times New Roman"/>
                <w:color w:val="auto"/>
              </w:rPr>
              <w:t>околорудноизменённых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пород молибденовых месторождений Забайкалья, </w:t>
            </w:r>
            <w:proofErr w:type="spellStart"/>
            <w:r w:rsidRPr="00EF6E48">
              <w:rPr>
                <w:rFonts w:eastAsia="Times New Roman"/>
                <w:color w:val="auto"/>
              </w:rPr>
              <w:t>полихронных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полигенетических </w:t>
            </w:r>
            <w:proofErr w:type="spellStart"/>
            <w:r w:rsidRPr="00EF6E48">
              <w:rPr>
                <w:rFonts w:eastAsia="Times New Roman"/>
                <w:color w:val="auto"/>
              </w:rPr>
              <w:t>динамометаморфмческих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комплексов Забайкалья и Северного </w:t>
            </w:r>
            <w:proofErr w:type="spellStart"/>
            <w:r w:rsidRPr="00EF6E48">
              <w:rPr>
                <w:rFonts w:eastAsia="Times New Roman"/>
                <w:color w:val="auto"/>
              </w:rPr>
              <w:t>Приладожья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; методические работы по изучению глубинного строения складчатых областей для ГК-1000 и эндогенных рудных районов. Территории работ: Забайкалье (Восток, </w:t>
            </w:r>
            <w:proofErr w:type="spellStart"/>
            <w:r w:rsidRPr="00EF6E48">
              <w:rPr>
                <w:rFonts w:eastAsia="Times New Roman"/>
                <w:color w:val="auto"/>
              </w:rPr>
              <w:t>Удокан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F6E48">
              <w:rPr>
                <w:rFonts w:eastAsia="Times New Roman"/>
                <w:color w:val="auto"/>
              </w:rPr>
              <w:t>Кодар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Приаргунье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Чикои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Привитимье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); Северное </w:t>
            </w:r>
            <w:proofErr w:type="spellStart"/>
            <w:r w:rsidRPr="00EF6E48">
              <w:rPr>
                <w:rFonts w:eastAsia="Times New Roman"/>
                <w:color w:val="auto"/>
              </w:rPr>
              <w:t>Приладожье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(территория развития «куполов </w:t>
            </w:r>
            <w:proofErr w:type="spellStart"/>
            <w:r w:rsidRPr="00EF6E48">
              <w:rPr>
                <w:rFonts w:eastAsia="Times New Roman"/>
                <w:color w:val="auto"/>
              </w:rPr>
              <w:t>Эскола</w:t>
            </w:r>
            <w:proofErr w:type="spellEnd"/>
            <w:r w:rsidRPr="00EF6E48">
              <w:rPr>
                <w:rFonts w:eastAsia="Times New Roman"/>
                <w:color w:val="auto"/>
              </w:rPr>
              <w:t>», «</w:t>
            </w:r>
            <w:proofErr w:type="spellStart"/>
            <w:r w:rsidRPr="00EF6E48">
              <w:rPr>
                <w:rFonts w:eastAsia="Times New Roman"/>
                <w:color w:val="auto"/>
              </w:rPr>
              <w:t>стратиформных</w:t>
            </w:r>
            <w:proofErr w:type="spellEnd"/>
            <w:r w:rsidRPr="00EF6E48">
              <w:rPr>
                <w:rFonts w:eastAsia="Times New Roman"/>
                <w:color w:val="auto"/>
              </w:rPr>
              <w:t>» вольфрамовых месторождений), производственные практики во время учёбы - Дальний Восток, Рудный Алтай. Приводятся записи по 20 маршрутам свидетельствующие, по мнению автора, о том в каких ожесточенных спорах рождалась истина и как много вопросов остались нерешенными (оставленными для будущих поколений).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В54616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   </w:t>
            </w:r>
            <w:r w:rsidRPr="00EF6E48">
              <w:rPr>
                <w:rFonts w:eastAsia="Times New Roman"/>
                <w:b/>
                <w:bCs/>
                <w:color w:val="auto"/>
              </w:rPr>
              <w:t xml:space="preserve">Геология и рудоносность </w:t>
            </w: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динамометаморфических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 xml:space="preserve"> структур Восточного Забайкалья</w:t>
            </w:r>
            <w:r w:rsidRPr="00EF6E48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EF6E48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Г.И.Богач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Т.Ф.Абдукаримова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вып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EF6E48">
              <w:rPr>
                <w:rFonts w:eastAsia="Times New Roman"/>
                <w:color w:val="auto"/>
              </w:rPr>
              <w:t>Н.В.Межеловский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И.Г.Рутштейн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]. - 2-е изд., </w:t>
            </w:r>
            <w:proofErr w:type="spellStart"/>
            <w:r w:rsidRPr="00EF6E48">
              <w:rPr>
                <w:rFonts w:eastAsia="Times New Roman"/>
                <w:color w:val="auto"/>
              </w:rPr>
              <w:t>испр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и доп.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Геокарт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: ГЕОС, 2015. - 169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(Серия аналитических обзоров "Очерки по региональной геологии России" /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EF6E48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EF6E48">
              <w:rPr>
                <w:rFonts w:eastAsia="Times New Roman"/>
                <w:color w:val="auto"/>
              </w:rPr>
              <w:t>Межрегион</w:t>
            </w:r>
            <w:proofErr w:type="spellEnd"/>
            <w:r w:rsidRPr="00EF6E48">
              <w:rPr>
                <w:rFonts w:eastAsia="Times New Roman"/>
                <w:color w:val="auto"/>
              </w:rPr>
              <w:t>. центр по геол. картографии (</w:t>
            </w:r>
            <w:proofErr w:type="spellStart"/>
            <w:r w:rsidRPr="00EF6E48">
              <w:rPr>
                <w:rFonts w:eastAsia="Times New Roman"/>
                <w:color w:val="auto"/>
              </w:rPr>
              <w:t>Геокарт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) ; гл.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А.Ф.Морозов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EF6E48">
              <w:rPr>
                <w:rFonts w:eastAsia="Times New Roman"/>
                <w:color w:val="auto"/>
              </w:rPr>
              <w:t>вып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8). - Авт. указ. на обл. и обороте </w:t>
            </w:r>
            <w:proofErr w:type="spellStart"/>
            <w:r w:rsidRPr="00EF6E48">
              <w:rPr>
                <w:rFonts w:eastAsia="Times New Roman"/>
                <w:color w:val="auto"/>
              </w:rPr>
              <w:t>тит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с. 165-169 (74 назв.). - ISBN 978-5-9906948-0-4. - ISBN 978-5-89118-709-2.</w:t>
            </w:r>
            <w:r w:rsidRPr="00EF6E48">
              <w:rPr>
                <w:rFonts w:eastAsia="Times New Roman"/>
                <w:color w:val="auto"/>
              </w:rPr>
              <w:br/>
              <w:t xml:space="preserve">Рассмотрена роль региональных </w:t>
            </w:r>
            <w:proofErr w:type="spellStart"/>
            <w:r w:rsidRPr="00EF6E48">
              <w:rPr>
                <w:rFonts w:eastAsia="Times New Roman"/>
                <w:color w:val="auto"/>
              </w:rPr>
              <w:t>дислокационно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-метаморфических структур, сложенных комплексами </w:t>
            </w:r>
            <w:proofErr w:type="spellStart"/>
            <w:r w:rsidRPr="00EF6E48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зеленосланцевой фации, в геологическом строении и металлогении Восточного Забайкалья. В первой части синтезированы данные авторов о геологической позиции, строении, петрологии, возрасте, структурно-вещественной эволюции и металлогенических особенностях зон </w:t>
            </w:r>
            <w:proofErr w:type="spellStart"/>
            <w:r w:rsidRPr="00EF6E48">
              <w:rPr>
                <w:rFonts w:eastAsia="Times New Roman"/>
                <w:color w:val="auto"/>
              </w:rPr>
              <w:t>динамометаморфизма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проведен анализ истории изучения этих образований. Во второй части дана геологическая характеристика изученных авторами участков, послужившая основой для общих выводов. В "Заключении" обоснована необходимость дальнейшего исследования </w:t>
            </w:r>
            <w:proofErr w:type="spellStart"/>
            <w:r w:rsidRPr="00EF6E48">
              <w:rPr>
                <w:rFonts w:eastAsia="Times New Roman"/>
                <w:color w:val="auto"/>
              </w:rPr>
              <w:t>динамометаморфических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образований как одного из региональных металлогенических факторов.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В54745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b/>
                <w:bCs/>
                <w:color w:val="auto"/>
              </w:rPr>
              <w:t>Китаев, Н.А.</w:t>
            </w:r>
            <w:r w:rsidRPr="00EF6E48">
              <w:rPr>
                <w:rFonts w:eastAsia="Times New Roman"/>
                <w:color w:val="auto"/>
              </w:rPr>
              <w:br/>
              <w:t xml:space="preserve">   Золоторудные формации Восточного Забайкалья и </w:t>
            </w:r>
            <w:proofErr w:type="gramStart"/>
            <w:r w:rsidRPr="00EF6E48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условия рудообразования, состав и строение геохимических полей = </w:t>
            </w:r>
            <w:proofErr w:type="spellStart"/>
            <w:r w:rsidRPr="00EF6E48">
              <w:rPr>
                <w:rFonts w:eastAsia="Times New Roman"/>
                <w:color w:val="auto"/>
              </w:rPr>
              <w:t>Gold-bearing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formations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of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Eastern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Transbaikalia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and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Amur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Region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EF6E48">
              <w:rPr>
                <w:rFonts w:eastAsia="Times New Roman"/>
                <w:color w:val="auto"/>
              </w:rPr>
              <w:t>ore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genesis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conditions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composition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and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structure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of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geochemical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fields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/ Н. А. Китаев, А. М. Спиридонов, Л. Д. Зорина ; отв.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Н.А.Горячев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EF6E48">
              <w:rPr>
                <w:rFonts w:eastAsia="Times New Roman"/>
                <w:color w:val="auto"/>
              </w:rPr>
              <w:t>Сиб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F6E48">
              <w:rPr>
                <w:rFonts w:eastAsia="Times New Roman"/>
                <w:color w:val="auto"/>
              </w:rPr>
              <w:t>отд-ние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Ин-т геохимии им. </w:t>
            </w:r>
            <w:proofErr w:type="spellStart"/>
            <w:r w:rsidRPr="00EF6E48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EF6E48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Гео, 2018. - 225, [2]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F6E48">
              <w:rPr>
                <w:rFonts w:eastAsia="Times New Roman"/>
                <w:color w:val="auto"/>
              </w:rPr>
              <w:t>Посвящ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100-летию </w:t>
            </w:r>
            <w:proofErr w:type="spellStart"/>
            <w:r w:rsidRPr="00EF6E48">
              <w:rPr>
                <w:rFonts w:eastAsia="Times New Roman"/>
                <w:color w:val="auto"/>
              </w:rPr>
              <w:t>Таусона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Льва Владимировича.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с. 212-225. - ISBN 978-5-6040988-5-1 (СО РАН). - ISBN 978-5-6041446-1-9 (АИ "Гео"</w:t>
            </w:r>
            <w:proofErr w:type="gramStart"/>
            <w:r w:rsidRPr="00EF6E48">
              <w:rPr>
                <w:rFonts w:eastAsia="Times New Roman"/>
                <w:color w:val="auto"/>
              </w:rPr>
              <w:t>)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950-00.</w:t>
            </w:r>
            <w:r w:rsidRPr="00EF6E48">
              <w:rPr>
                <w:rFonts w:eastAsia="Times New Roman"/>
                <w:color w:val="auto"/>
              </w:rPr>
              <w:br/>
              <w:t xml:space="preserve">На основе обобщения обширного массива минералогических и геохимических данных, полученных в процессе многолетних исследований золоторудных месторождений Восточного Забайкалья и Приамурья, проведена геохимическая типизация ряда мало- и </w:t>
            </w:r>
            <w:proofErr w:type="spellStart"/>
            <w:r w:rsidRPr="00EF6E48">
              <w:rPr>
                <w:rFonts w:eastAsia="Times New Roman"/>
                <w:color w:val="auto"/>
              </w:rPr>
              <w:t>среднеглубинных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месторождений региона, выявлены параметры эндогенной зональности золотых руд с учетом их геодинамической позиции. Построены геохимические модели зональности золоторудных столбов и золоторудных тел. Составлена схема расположения типов </w:t>
            </w:r>
            <w:proofErr w:type="spellStart"/>
            <w:r w:rsidRPr="00EF6E4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 зон рудоотложения в зависимости от </w:t>
            </w:r>
            <w:proofErr w:type="spellStart"/>
            <w:r w:rsidRPr="00EF6E48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образования. Изучены геохимические поля разных иерархических уровней: эндогенные рудных столбов, рудных тел, месторождений по коренным породам; экзогенные рудных полей, рудных узлов, </w:t>
            </w:r>
            <w:r w:rsidRPr="00EF6E48">
              <w:rPr>
                <w:rFonts w:eastAsia="Times New Roman"/>
                <w:color w:val="auto"/>
              </w:rPr>
              <w:lastRenderedPageBreak/>
              <w:t xml:space="preserve">рудных районов по потокам рассеяния. Раскрыта их природа в зависимости от состава вмещающих пород, </w:t>
            </w:r>
            <w:proofErr w:type="spellStart"/>
            <w:r w:rsidRPr="00EF6E48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руд, морфологических особенностей рудных тел, </w:t>
            </w:r>
            <w:proofErr w:type="spellStart"/>
            <w:r w:rsidRPr="00EF6E48">
              <w:rPr>
                <w:rFonts w:eastAsia="Times New Roman"/>
                <w:color w:val="auto"/>
              </w:rPr>
              <w:t>глубинности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формирования в рамках разрабатываемой авторами концепции геохимических полей. На примере объектов Забайкалья и Приамурья определены поисковые признаки и разработаны геолого-структурные, магматические, минералогические и геохимические критерии поисков и оценки разноглубинных золоторудных месторождений.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Г22845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b/>
                <w:bCs/>
                <w:color w:val="auto"/>
              </w:rPr>
              <w:t xml:space="preserve">"Геология и </w:t>
            </w: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 xml:space="preserve"> Забайкалья", научно-производственная конференция (</w:t>
            </w:r>
            <w:proofErr w:type="gramStart"/>
            <w:r w:rsidRPr="00EF6E48">
              <w:rPr>
                <w:rFonts w:eastAsia="Times New Roman"/>
                <w:b/>
                <w:bCs/>
                <w:color w:val="auto"/>
              </w:rPr>
              <w:t>2010 ;</w:t>
            </w:r>
            <w:proofErr w:type="gramEnd"/>
            <w:r w:rsidRPr="00EF6E48">
              <w:rPr>
                <w:rFonts w:eastAsia="Times New Roman"/>
                <w:b/>
                <w:bCs/>
                <w:color w:val="auto"/>
              </w:rPr>
              <w:t xml:space="preserve"> Чита).</w:t>
            </w:r>
            <w:r w:rsidRPr="00EF6E48">
              <w:rPr>
                <w:rFonts w:eastAsia="Times New Roman"/>
                <w:color w:val="auto"/>
              </w:rPr>
              <w:br/>
              <w:t xml:space="preserve">   Геология и </w:t>
            </w:r>
            <w:proofErr w:type="spellStart"/>
            <w:r w:rsidRPr="00EF6E4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F6E48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сб. </w:t>
            </w:r>
            <w:proofErr w:type="spellStart"/>
            <w:r w:rsidRPr="00EF6E48">
              <w:rPr>
                <w:rFonts w:eastAsia="Times New Roman"/>
                <w:color w:val="auto"/>
              </w:rPr>
              <w:t>докл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и ст. к науч.-произв. </w:t>
            </w:r>
            <w:proofErr w:type="spellStart"/>
            <w:r w:rsidRPr="00EF6E48">
              <w:rPr>
                <w:rFonts w:eastAsia="Times New Roman"/>
                <w:color w:val="auto"/>
              </w:rPr>
              <w:t>конф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EF6E48">
              <w:rPr>
                <w:rFonts w:eastAsia="Times New Roman"/>
                <w:color w:val="auto"/>
              </w:rPr>
              <w:t>посвящ</w:t>
            </w:r>
            <w:proofErr w:type="spellEnd"/>
            <w:r w:rsidRPr="00EF6E48">
              <w:rPr>
                <w:rFonts w:eastAsia="Times New Roman"/>
                <w:color w:val="auto"/>
              </w:rPr>
              <w:t>. 60-летию ФГУГП "</w:t>
            </w:r>
            <w:proofErr w:type="spellStart"/>
            <w:r w:rsidRPr="00EF6E48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EF6E48">
              <w:rPr>
                <w:rFonts w:eastAsia="Times New Roman"/>
                <w:color w:val="auto"/>
              </w:rPr>
              <w:t>", 22-23 апр. 2010 г., Чита, Россия / [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редкол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А.В.Куриленко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(отв. за </w:t>
            </w:r>
            <w:proofErr w:type="spellStart"/>
            <w:r w:rsidRPr="00EF6E48">
              <w:rPr>
                <w:rFonts w:eastAsia="Times New Roman"/>
                <w:color w:val="auto"/>
              </w:rPr>
              <w:t>вып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.) и др.]. - </w:t>
            </w:r>
            <w:proofErr w:type="gramStart"/>
            <w:r w:rsidRPr="00EF6E48">
              <w:rPr>
                <w:rFonts w:eastAsia="Times New Roman"/>
                <w:color w:val="auto"/>
              </w:rPr>
              <w:t>Чита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ЗабГГПУ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EF6E48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2010. - 297 с. : ил., табл. - В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надзаг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EF6E48">
              <w:rPr>
                <w:rFonts w:eastAsia="Times New Roman"/>
                <w:color w:val="auto"/>
              </w:rPr>
              <w:t>унитар</w:t>
            </w:r>
            <w:proofErr w:type="spellEnd"/>
            <w:r w:rsidRPr="00EF6E48">
              <w:rPr>
                <w:rFonts w:eastAsia="Times New Roman"/>
                <w:color w:val="auto"/>
              </w:rPr>
              <w:t>. геол. предприятие "</w:t>
            </w:r>
            <w:proofErr w:type="spellStart"/>
            <w:r w:rsidRPr="00EF6E48">
              <w:rPr>
                <w:rFonts w:eastAsia="Times New Roman"/>
                <w:color w:val="auto"/>
              </w:rPr>
              <w:t>Читагеолсъемка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". - </w:t>
            </w:r>
            <w:proofErr w:type="spell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 в конце ст. - ISBN 978-5-85158-610-1.</w:t>
            </w:r>
            <w:r w:rsidRPr="00EF6E48">
              <w:rPr>
                <w:rFonts w:eastAsia="Times New Roman"/>
                <w:color w:val="auto"/>
              </w:rPr>
              <w:br/>
              <w:t xml:space="preserve">Представлены доклады конференции, посвященной различным вопросам геологии и </w:t>
            </w:r>
            <w:proofErr w:type="spellStart"/>
            <w:r w:rsidRPr="00EF6E48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Забайкальского края и сопредельных территорий. Значительная часть статей охватывает широкий круг вопросов, связанных с условиями образования и локализации месторождений полезных ископаемых. Приведена новая информация по стратиграфии, </w:t>
            </w:r>
            <w:proofErr w:type="spellStart"/>
            <w:r w:rsidRPr="00EF6E48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 тектонике региона. Завершают сборник работы, посвященные проблемам экологии, гляциологии, геологии четвертичных образований и другим вопросам.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b/>
                <w:bCs/>
                <w:color w:val="auto"/>
              </w:rPr>
              <w:t>"Недра Бурятии-2010", межрегиональная специализированная выставка-форум (</w:t>
            </w:r>
            <w:proofErr w:type="gramStart"/>
            <w:r w:rsidRPr="00EF6E48">
              <w:rPr>
                <w:rFonts w:eastAsia="Times New Roman"/>
                <w:b/>
                <w:bCs/>
                <w:color w:val="auto"/>
              </w:rPr>
              <w:t>2010 ;</w:t>
            </w:r>
            <w:proofErr w:type="gramEnd"/>
            <w:r w:rsidRPr="00EF6E48">
              <w:rPr>
                <w:rFonts w:eastAsia="Times New Roman"/>
                <w:b/>
                <w:bCs/>
                <w:color w:val="auto"/>
              </w:rPr>
              <w:t xml:space="preserve"> Улан-Удэ).</w:t>
            </w:r>
            <w:r w:rsidRPr="00EF6E48">
              <w:rPr>
                <w:rFonts w:eastAsia="Times New Roman"/>
                <w:color w:val="auto"/>
              </w:rPr>
              <w:br/>
              <w:t xml:space="preserve">   Новые и нетрадиционные типы месторождений полезных ископаемых Прибайкалья и </w:t>
            </w:r>
            <w:proofErr w:type="gramStart"/>
            <w:r w:rsidRPr="00EF6E48">
              <w:rPr>
                <w:rFonts w:eastAsia="Times New Roman"/>
                <w:color w:val="auto"/>
              </w:rPr>
              <w:t>Забайкалья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материалы Всероссийской научно-практической конференции, [проведенной в рамках межрегиональной выставки-форума "Недра Бурятии-2010"], 10-12 ноября 2010 г., Улан-Удэ / [отв.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Е.В.Кислов</w:t>
            </w:r>
            <w:proofErr w:type="spellEnd"/>
            <w:r w:rsidRPr="00EF6E48">
              <w:rPr>
                <w:rFonts w:eastAsia="Times New Roman"/>
                <w:color w:val="auto"/>
              </w:rPr>
              <w:t>]. - Улан-</w:t>
            </w:r>
            <w:proofErr w:type="gramStart"/>
            <w:r w:rsidRPr="00EF6E48">
              <w:rPr>
                <w:rFonts w:eastAsia="Times New Roman"/>
                <w:color w:val="auto"/>
              </w:rPr>
              <w:t>Удэ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ЭКОС, 2010. - 206 с. : ил., табл. - В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надзаг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Упр.по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недропользованию по </w:t>
            </w:r>
            <w:proofErr w:type="spellStart"/>
            <w:r w:rsidRPr="00EF6E48">
              <w:rPr>
                <w:rFonts w:eastAsia="Times New Roman"/>
                <w:color w:val="auto"/>
              </w:rPr>
              <w:t>Респ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Бурятия, Геол. ин-т СО РАН, Бурят. </w:t>
            </w:r>
            <w:proofErr w:type="spellStart"/>
            <w:r w:rsidRPr="00EF6E48">
              <w:rPr>
                <w:rFonts w:eastAsia="Times New Roman"/>
                <w:color w:val="auto"/>
              </w:rPr>
              <w:t>отд-ние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Рос. минерал. о-ва. - </w:t>
            </w:r>
            <w:proofErr w:type="spell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EF6E48">
              <w:rPr>
                <w:rFonts w:eastAsia="Times New Roman"/>
                <w:color w:val="auto"/>
              </w:rPr>
              <w:t>докл</w:t>
            </w:r>
            <w:proofErr w:type="spellEnd"/>
            <w:r w:rsidRPr="00EF6E48">
              <w:rPr>
                <w:rFonts w:eastAsia="Times New Roman"/>
                <w:color w:val="auto"/>
              </w:rPr>
              <w:t>. - ISBN 978-5-905013-01-0.</w:t>
            </w:r>
            <w:r w:rsidRPr="00EF6E48">
              <w:rPr>
                <w:rFonts w:eastAsia="Times New Roman"/>
                <w:color w:val="auto"/>
              </w:rPr>
              <w:br/>
              <w:t xml:space="preserve">Доклады посвящены состоянию и перспективам развития минерально-сырьевого комплекса, геодинамическим основам формирования и размещения месторождений полезных ископаемых, технологическим и </w:t>
            </w:r>
            <w:proofErr w:type="spellStart"/>
            <w:r w:rsidRPr="00EF6E48">
              <w:rPr>
                <w:rFonts w:eastAsia="Times New Roman"/>
                <w:color w:val="auto"/>
              </w:rPr>
              <w:t>геоэкологическим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аспектам их освоения. Основное внимание уделено месторождениям золота, платиновых элементов, глиноземного сырья, медно-никелевых руд, вольфрама, молибдена, редких элементов, черных и легирующих металлов, топливно-энергетического сырья, кварца, цеолитов, магний-силикатных пород, строительного и </w:t>
            </w:r>
            <w:proofErr w:type="spellStart"/>
            <w:r w:rsidRPr="00EF6E48">
              <w:rPr>
                <w:rFonts w:eastAsia="Times New Roman"/>
                <w:color w:val="auto"/>
              </w:rPr>
              <w:t>камнесамоцветного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сырья, термальных вод.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Г23118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 xml:space="preserve"> Ф.И.</w:t>
            </w:r>
            <w:r w:rsidRPr="00EF6E48">
              <w:rPr>
                <w:rFonts w:eastAsia="Times New Roman"/>
                <w:color w:val="auto"/>
              </w:rPr>
              <w:br/>
              <w:t xml:space="preserve">   Стратиграфия и эволюция климата и растительности </w:t>
            </w:r>
            <w:r w:rsidRPr="00EF6E48">
              <w:rPr>
                <w:rFonts w:eastAsia="Times New Roman"/>
                <w:color w:val="auto"/>
              </w:rPr>
              <w:lastRenderedPageBreak/>
              <w:t xml:space="preserve">позднего кайнозоя Северного Забайкалья = </w:t>
            </w:r>
            <w:proofErr w:type="spellStart"/>
            <w:r w:rsidRPr="00EF6E48">
              <w:rPr>
                <w:rFonts w:eastAsia="Times New Roman"/>
                <w:color w:val="auto"/>
              </w:rPr>
              <w:t>Late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Cenozoic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stratigraphy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and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climate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and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vegetation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evolution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in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northern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Transbaikalia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/ Ф. И. </w:t>
            </w:r>
            <w:proofErr w:type="spellStart"/>
            <w:r w:rsidRPr="00EF6E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В. И. Потемкина, В. Е.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Старышко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А.Б.Птицын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 [Рос. акад. наук, </w:t>
            </w:r>
            <w:proofErr w:type="spellStart"/>
            <w:r w:rsidRPr="00EF6E48">
              <w:rPr>
                <w:rFonts w:eastAsia="Times New Roman"/>
                <w:color w:val="auto"/>
              </w:rPr>
              <w:t>Сиб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F6E48">
              <w:rPr>
                <w:rFonts w:eastAsia="Times New Roman"/>
                <w:color w:val="auto"/>
              </w:rPr>
              <w:t>отд-ние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Ин-т природ. ресурсов, экологии и криологии]. - </w:t>
            </w:r>
            <w:proofErr w:type="gramStart"/>
            <w:r w:rsidRPr="00EF6E48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Гео, 2013. - 129, [2]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F6E48">
              <w:rPr>
                <w:rFonts w:eastAsia="Times New Roman"/>
                <w:color w:val="auto"/>
              </w:rPr>
              <w:t>Загл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корешка: Стратиграфия и эволюция климата и растительности позднего кайнозоя. - Рез. англ. -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с. 124-127. - ISBN 978-5-906284-34-</w:t>
            </w:r>
            <w:proofErr w:type="gramStart"/>
            <w:r w:rsidRPr="00EF6E48">
              <w:rPr>
                <w:rFonts w:eastAsia="Times New Roman"/>
                <w:color w:val="auto"/>
              </w:rPr>
              <w:t>1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550-00.</w:t>
            </w:r>
            <w:r w:rsidRPr="00EF6E48">
              <w:rPr>
                <w:rFonts w:eastAsia="Times New Roman"/>
                <w:color w:val="auto"/>
              </w:rPr>
              <w:br/>
              <w:t xml:space="preserve">Приведены основные результаты исследований авторов на территории Северного Забайкалья за 20-летний период работы, а также данные комплексного изучения кернового материала скважины 126, пробуренной в Чарской впадине (восточная часть Байкало-Станового нагорья). Во вскрытой толще мощностью 1180 м установлены: верхнеплейстоценовые отложения (0 - 173,1 м) с двумя уровнями ленточных алевритов, синхронных оледенениям </w:t>
            </w:r>
            <w:proofErr w:type="spellStart"/>
            <w:r w:rsidRPr="00EF6E48">
              <w:rPr>
                <w:rFonts w:eastAsia="Times New Roman"/>
                <w:color w:val="auto"/>
              </w:rPr>
              <w:t>вюрма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; два среднеплейстоценовых ледниковых горизонта на глубинах 180,0 - 263,5 м и 337,0 - 424,7 м; отложения </w:t>
            </w:r>
            <w:proofErr w:type="spellStart"/>
            <w:r w:rsidRPr="00EF6E48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(424,7 - 550,0 м), плиоцена (550 - 1036 м) и миоцена (1036 - 1180 м). На основании </w:t>
            </w:r>
            <w:proofErr w:type="spellStart"/>
            <w:r w:rsidRPr="00EF6E48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анализа отложений, содержащих запись климатических изменений за последние 20 млн лет (с двумя значительными перерывами), восстановлена динамика растительности позднего кайнозоя и построена климатическая кривая среднегодовой температуры воздуха.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Г23277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Гонгальский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>, Б.И.</w:t>
            </w:r>
            <w:r w:rsidRPr="00EF6E48">
              <w:rPr>
                <w:rFonts w:eastAsia="Times New Roman"/>
                <w:color w:val="auto"/>
              </w:rPr>
              <w:br/>
              <w:t xml:space="preserve">   Месторождения уникальной металлогенической провинции Северного Забайкалья / Б. И.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Гонгальский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EF6E48">
              <w:rPr>
                <w:rFonts w:eastAsia="Times New Roman"/>
                <w:color w:val="auto"/>
              </w:rPr>
              <w:t>Н.П.Лаверов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агентство науч. орг., Ин-т геологии руд. месторождений, петрографии, минералогии и геохимии. - </w:t>
            </w:r>
            <w:proofErr w:type="gramStart"/>
            <w:r w:rsidRPr="00EF6E48">
              <w:rPr>
                <w:rFonts w:eastAsia="Times New Roman"/>
                <w:color w:val="auto"/>
              </w:rPr>
              <w:t>Москва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ВИМС, 2015. - 247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 с. 234-247 . - ISBN 978-5-9906776-4-</w:t>
            </w:r>
            <w:proofErr w:type="gramStart"/>
            <w:r w:rsidRPr="00EF6E48">
              <w:rPr>
                <w:rFonts w:eastAsia="Times New Roman"/>
                <w:color w:val="auto"/>
              </w:rPr>
              <w:t>7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243-43.</w:t>
            </w:r>
            <w:r w:rsidRPr="00EF6E48">
              <w:rPr>
                <w:rFonts w:eastAsia="Times New Roman"/>
                <w:color w:val="auto"/>
              </w:rPr>
              <w:br/>
              <w:t xml:space="preserve">Рассматриваются фундаментальные проблемы развития </w:t>
            </w:r>
            <w:proofErr w:type="spellStart"/>
            <w:r w:rsidRPr="00EF6E4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 рудообразования в Северном Забайкалье. Работа базируется на новых данных по геологии и геохимии пород, полученных автором в ходе выполнения полевых работ и аналитических исследований месторождений разной специализации и генетических типов в Северном Забайкалье, в том числе </w:t>
            </w:r>
            <w:proofErr w:type="spellStart"/>
            <w:r w:rsidRPr="00EF6E48">
              <w:rPr>
                <w:rFonts w:eastAsia="Times New Roman"/>
                <w:color w:val="auto"/>
              </w:rPr>
              <w:t>суперкрупных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Удоканского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медистых песчаников, </w:t>
            </w:r>
            <w:proofErr w:type="spellStart"/>
            <w:r w:rsidRPr="00EF6E48">
              <w:rPr>
                <w:rFonts w:eastAsia="Times New Roman"/>
                <w:color w:val="auto"/>
              </w:rPr>
              <w:t>Fe</w:t>
            </w:r>
            <w:proofErr w:type="spellEnd"/>
            <w:r w:rsidRPr="00EF6E48">
              <w:rPr>
                <w:rFonts w:eastAsia="Times New Roman"/>
                <w:color w:val="auto"/>
              </w:rPr>
              <w:t>-</w:t>
            </w:r>
            <w:proofErr w:type="spellStart"/>
            <w:r w:rsidRPr="00EF6E48">
              <w:rPr>
                <w:rFonts w:eastAsia="Times New Roman"/>
                <w:color w:val="auto"/>
              </w:rPr>
              <w:t>Ti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-V </w:t>
            </w:r>
            <w:proofErr w:type="spellStart"/>
            <w:r w:rsidRPr="00EF6E48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анортозит-габбро-норитового массива. Наибольшим минеральным разнообразием, масштабами </w:t>
            </w:r>
            <w:proofErr w:type="spellStart"/>
            <w:r w:rsidRPr="00EF6E4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 сложностью формирования отличаются месторождения меди (более 50 млн т), со значительными запасами </w:t>
            </w:r>
            <w:proofErr w:type="spellStart"/>
            <w:r w:rsidRPr="00EF6E48">
              <w:rPr>
                <w:rFonts w:eastAsia="Times New Roman"/>
                <w:color w:val="auto"/>
              </w:rPr>
              <w:t>Au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Ag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элементов платиновой группы. Это и уникальное по запасам </w:t>
            </w:r>
            <w:proofErr w:type="spellStart"/>
            <w:r w:rsidRPr="00EF6E48">
              <w:rPr>
                <w:rFonts w:eastAsia="Times New Roman"/>
                <w:color w:val="auto"/>
              </w:rPr>
              <w:t>Fe-Ag-Cu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Удоканское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месторождение, и магматические медные и медно-никелевые месторождения массивов </w:t>
            </w:r>
            <w:proofErr w:type="spellStart"/>
            <w:r w:rsidRPr="00EF6E48">
              <w:rPr>
                <w:rFonts w:eastAsia="Times New Roman"/>
                <w:color w:val="auto"/>
              </w:rPr>
              <w:t>чинейского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комплекса. По ранее относимым к аналогам </w:t>
            </w:r>
            <w:proofErr w:type="spellStart"/>
            <w:r w:rsidRPr="00EF6E48">
              <w:rPr>
                <w:rFonts w:eastAsia="Times New Roman"/>
                <w:color w:val="auto"/>
              </w:rPr>
              <w:t>Удокана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месторождениям в осадочных породах (</w:t>
            </w:r>
            <w:proofErr w:type="spellStart"/>
            <w:r w:rsidRPr="00EF6E48">
              <w:rPr>
                <w:rFonts w:eastAsia="Times New Roman"/>
                <w:color w:val="auto"/>
              </w:rPr>
              <w:t>Правоингамакитское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Ункур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Красное и др.) получены данные о преобладании в их формировании гидротермальных процессов. Широкое </w:t>
            </w:r>
            <w:r w:rsidRPr="00EF6E48">
              <w:rPr>
                <w:rFonts w:eastAsia="Times New Roman"/>
                <w:color w:val="auto"/>
              </w:rPr>
              <w:lastRenderedPageBreak/>
              <w:t xml:space="preserve">развитие </w:t>
            </w:r>
            <w:proofErr w:type="spellStart"/>
            <w:r w:rsidRPr="00EF6E48">
              <w:rPr>
                <w:rFonts w:eastAsia="Times New Roman"/>
                <w:color w:val="auto"/>
              </w:rPr>
              <w:t>метасоматически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преобразованных магматических и осадочных пород района с урановой и </w:t>
            </w:r>
            <w:proofErr w:type="spellStart"/>
            <w:r w:rsidRPr="00EF6E48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-редкоземельной минерализацией среди месторождений оксидных и сульфидных руд позволяет сравнивать перечисленные выше месторождения </w:t>
            </w:r>
            <w:proofErr w:type="gramStart"/>
            <w:r w:rsidRPr="00EF6E48">
              <w:rPr>
                <w:rFonts w:eastAsia="Times New Roman"/>
                <w:color w:val="auto"/>
              </w:rPr>
              <w:t>с таковыми семейства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железо-оксидно-золото-медных месторождений (IOCG). Последовательность дифференциации магм, постепенность и многоэтапность процессов накопления рудного вещества, показано на геологической модели формирования месторождений </w:t>
            </w:r>
            <w:proofErr w:type="spellStart"/>
            <w:r w:rsidRPr="00EF6E48">
              <w:rPr>
                <w:rFonts w:eastAsia="Times New Roman"/>
                <w:color w:val="auto"/>
              </w:rPr>
              <w:t>Удокан-Чинейского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района.</w:t>
            </w:r>
          </w:p>
        </w:tc>
      </w:tr>
      <w:tr w:rsidR="00EF6E48" w:rsidRPr="00EF6E4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</w:p>
        </w:tc>
      </w:tr>
      <w:tr w:rsidR="00EF6E48" w:rsidRPr="00EF6E48" w:rsidTr="0027321D">
        <w:trPr>
          <w:tblCellSpacing w:w="15" w:type="dxa"/>
        </w:trPr>
        <w:tc>
          <w:tcPr>
            <w:tcW w:w="5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r w:rsidRPr="00EF6E48">
              <w:rPr>
                <w:rFonts w:eastAsia="Times New Roman"/>
                <w:color w:val="auto"/>
              </w:rPr>
              <w:t>Г23354</w:t>
            </w:r>
          </w:p>
        </w:tc>
        <w:tc>
          <w:tcPr>
            <w:tcW w:w="0" w:type="auto"/>
            <w:hideMark/>
          </w:tcPr>
          <w:p w:rsidR="00EF6E48" w:rsidRPr="00EF6E48" w:rsidRDefault="00EF6E4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EF6E48">
              <w:rPr>
                <w:rFonts w:eastAsia="Times New Roman"/>
                <w:b/>
                <w:bCs/>
                <w:color w:val="auto"/>
              </w:rPr>
              <w:t>Еникеев</w:t>
            </w:r>
            <w:proofErr w:type="spellEnd"/>
            <w:r w:rsidRPr="00EF6E48">
              <w:rPr>
                <w:rFonts w:eastAsia="Times New Roman"/>
                <w:b/>
                <w:bCs/>
                <w:color w:val="auto"/>
              </w:rPr>
              <w:t>, Ф.И.</w:t>
            </w:r>
            <w:r w:rsidRPr="00EF6E48">
              <w:rPr>
                <w:rFonts w:eastAsia="Times New Roman"/>
                <w:color w:val="auto"/>
              </w:rPr>
              <w:br/>
              <w:t xml:space="preserve">   Гляциальный морфогенез и </w:t>
            </w:r>
            <w:proofErr w:type="spellStart"/>
            <w:r w:rsidRPr="00EF6E48">
              <w:rPr>
                <w:rFonts w:eastAsia="Times New Roman"/>
                <w:color w:val="auto"/>
              </w:rPr>
              <w:t>россыпеобразование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Восточного Забайкалья / Ф. И. </w:t>
            </w:r>
            <w:proofErr w:type="spellStart"/>
            <w:r w:rsidRPr="00EF6E48">
              <w:rPr>
                <w:rFonts w:eastAsia="Times New Roman"/>
                <w:color w:val="auto"/>
              </w:rPr>
              <w:t>Еникеев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В. Е. </w:t>
            </w:r>
            <w:proofErr w:type="spellStart"/>
            <w:proofErr w:type="gramStart"/>
            <w:r w:rsidRPr="00EF6E48">
              <w:rPr>
                <w:rFonts w:eastAsia="Times New Roman"/>
                <w:color w:val="auto"/>
              </w:rPr>
              <w:t>Старышко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Федер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агентство по образованию, Гос. </w:t>
            </w:r>
            <w:proofErr w:type="spellStart"/>
            <w:r w:rsidRPr="00EF6E48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EF6E48">
              <w:rPr>
                <w:rFonts w:eastAsia="Times New Roman"/>
                <w:color w:val="auto"/>
              </w:rPr>
              <w:t>высш</w:t>
            </w:r>
            <w:proofErr w:type="spellEnd"/>
            <w:r w:rsidRPr="00EF6E48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EF6E48">
              <w:rPr>
                <w:rFonts w:eastAsia="Times New Roman"/>
                <w:color w:val="auto"/>
              </w:rPr>
              <w:t>Читин</w:t>
            </w:r>
            <w:proofErr w:type="spellEnd"/>
            <w:r w:rsidRPr="00EF6E48">
              <w:rPr>
                <w:rFonts w:eastAsia="Times New Roman"/>
                <w:color w:val="auto"/>
              </w:rPr>
              <w:t>. гос. ун-т" (</w:t>
            </w:r>
            <w:proofErr w:type="spellStart"/>
            <w:r w:rsidRPr="00EF6E48">
              <w:rPr>
                <w:rFonts w:eastAsia="Times New Roman"/>
                <w:color w:val="auto"/>
              </w:rPr>
              <w:t>ЧитГУ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), Ин-т природ. ресурсов, экологии и криологии СО РАН (ИПРЭК СО РАН). - </w:t>
            </w:r>
            <w:proofErr w:type="gramStart"/>
            <w:r w:rsidRPr="00EF6E48">
              <w:rPr>
                <w:rFonts w:eastAsia="Times New Roman"/>
                <w:color w:val="auto"/>
              </w:rPr>
              <w:t>Чита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F6E48">
              <w:rPr>
                <w:rFonts w:eastAsia="Times New Roman"/>
                <w:color w:val="auto"/>
              </w:rPr>
              <w:t>ЧитГУ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2009. - 369 </w:t>
            </w:r>
            <w:proofErr w:type="gramStart"/>
            <w:r w:rsidRPr="00EF6E48">
              <w:rPr>
                <w:rFonts w:eastAsia="Times New Roman"/>
                <w:color w:val="auto"/>
              </w:rPr>
              <w:t>с. :</w:t>
            </w:r>
            <w:proofErr w:type="gramEnd"/>
            <w:r w:rsidRPr="00EF6E4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F6E4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F6E48">
              <w:rPr>
                <w:rFonts w:eastAsia="Times New Roman"/>
                <w:color w:val="auto"/>
              </w:rPr>
              <w:t>.: с. 353-367 (256 назв.). - ISBN 978-5-9293-0435-4.</w:t>
            </w:r>
            <w:r w:rsidRPr="00EF6E48">
              <w:rPr>
                <w:rFonts w:eastAsia="Times New Roman"/>
                <w:color w:val="auto"/>
              </w:rPr>
              <w:br/>
              <w:t xml:space="preserve">Рассматриваются условия формирования золотоносных россыпей в области </w:t>
            </w:r>
            <w:proofErr w:type="spellStart"/>
            <w:r w:rsidRPr="00EF6E48">
              <w:rPr>
                <w:rFonts w:eastAsia="Times New Roman"/>
                <w:color w:val="auto"/>
              </w:rPr>
              <w:t>неоплейстоценовых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оледенений. Составлены палеогеографические карты </w:t>
            </w:r>
            <w:proofErr w:type="spellStart"/>
            <w:r w:rsidRPr="00EF6E48">
              <w:rPr>
                <w:rFonts w:eastAsia="Times New Roman"/>
                <w:color w:val="auto"/>
              </w:rPr>
              <w:t>самаровского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тазовского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F6E48">
              <w:rPr>
                <w:rFonts w:eastAsia="Times New Roman"/>
                <w:color w:val="auto"/>
              </w:rPr>
              <w:t>муруктинского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F6E48">
              <w:rPr>
                <w:rFonts w:eastAsia="Times New Roman"/>
                <w:color w:val="auto"/>
              </w:rPr>
              <w:t>сартанского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оледенений Восточного Забайкалья и сопредельных территорий. Приведены методы и способы восстановления размеров и мощностей ледников. Выяснение характера осадконакопления разновозрастных ледниковых и </w:t>
            </w:r>
            <w:proofErr w:type="spellStart"/>
            <w:r w:rsidRPr="00EF6E48">
              <w:rPr>
                <w:rFonts w:eastAsia="Times New Roman"/>
                <w:color w:val="auto"/>
              </w:rPr>
              <w:t>приледниковых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образований базируется на результатах различных видов исследований: гранулометрический, силикатный, шлиховой, минералогический по фракциям. Оценивалась также </w:t>
            </w:r>
            <w:proofErr w:type="spellStart"/>
            <w:r w:rsidRPr="00EF6E48">
              <w:rPr>
                <w:rFonts w:eastAsia="Times New Roman"/>
                <w:color w:val="auto"/>
              </w:rPr>
              <w:t>окатанность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обломочного материала, устанавливался его петрографический состав, проводилось определение объемного веса грунта и др. Для выяснения возраста отложений использовались радиоуглеродные, термолюминесцентные, </w:t>
            </w:r>
            <w:proofErr w:type="spellStart"/>
            <w:r w:rsidRPr="00EF6E48">
              <w:rPr>
                <w:rFonts w:eastAsia="Times New Roman"/>
                <w:color w:val="auto"/>
              </w:rPr>
              <w:t>варвометрические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определения, </w:t>
            </w:r>
            <w:proofErr w:type="spellStart"/>
            <w:r w:rsidRPr="00EF6E48">
              <w:rPr>
                <w:rFonts w:eastAsia="Times New Roman"/>
                <w:color w:val="auto"/>
              </w:rPr>
              <w:t>палинологический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, палеонтологический и диатомовый анализы. </w:t>
            </w:r>
            <w:proofErr w:type="spellStart"/>
            <w:r w:rsidRPr="00EF6E48">
              <w:rPr>
                <w:rFonts w:eastAsia="Times New Roman"/>
                <w:color w:val="auto"/>
              </w:rPr>
              <w:t>Неоплейстоценовая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гляциальная </w:t>
            </w:r>
            <w:proofErr w:type="spellStart"/>
            <w:r w:rsidRPr="00EF6E48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EF6E48">
              <w:rPr>
                <w:rFonts w:eastAsia="Times New Roman"/>
                <w:color w:val="auto"/>
              </w:rPr>
              <w:t>, затрагивающая «</w:t>
            </w:r>
            <w:proofErr w:type="spellStart"/>
            <w:r w:rsidRPr="00EF6E48">
              <w:rPr>
                <w:rFonts w:eastAsia="Times New Roman"/>
                <w:color w:val="auto"/>
              </w:rPr>
              <w:t>рудогенный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рельеф» золоторудных, </w:t>
            </w:r>
            <w:proofErr w:type="spellStart"/>
            <w:r w:rsidRPr="00EF6E48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узлов и площадей, приводит к экзарации коренных проявлений золота, ассимиляции доледниковых россыпей, транзиту и отложению металлосодержащего материала в краевых, конечных и стадиальных образованиях. Последующая аллювиальная переработка этих образований приводит к возникновению гляциально-</w:t>
            </w:r>
            <w:proofErr w:type="spellStart"/>
            <w:r w:rsidRPr="00EF6E48">
              <w:rPr>
                <w:rFonts w:eastAsia="Times New Roman"/>
                <w:color w:val="auto"/>
              </w:rPr>
              <w:t>литодинамических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россыпей, оторванных от коренных источников. Рассматриваются различные критерии их формирования. Предложены способы определения местонахождения гляциально-</w:t>
            </w:r>
            <w:proofErr w:type="spellStart"/>
            <w:r w:rsidRPr="00EF6E48">
              <w:rPr>
                <w:rFonts w:eastAsia="Times New Roman"/>
                <w:color w:val="auto"/>
              </w:rPr>
              <w:t>литодинамических</w:t>
            </w:r>
            <w:proofErr w:type="spellEnd"/>
            <w:r w:rsidRPr="00EF6E48">
              <w:rPr>
                <w:rFonts w:eastAsia="Times New Roman"/>
                <w:color w:val="auto"/>
              </w:rPr>
              <w:t xml:space="preserve"> россыпей и методика оценки их прогнозных ресурсов.</w:t>
            </w:r>
          </w:p>
        </w:tc>
      </w:tr>
    </w:tbl>
    <w:p w:rsidR="00EF6E48" w:rsidRPr="00EF6E48" w:rsidRDefault="00EF6E48" w:rsidP="00EF6E48">
      <w:pPr>
        <w:rPr>
          <w:rFonts w:eastAsia="Times New Roman"/>
          <w:color w:val="auto"/>
        </w:rPr>
      </w:pPr>
    </w:p>
    <w:p w:rsidR="00940A6D" w:rsidRPr="00EF6E48" w:rsidRDefault="00940A6D">
      <w:pPr>
        <w:rPr>
          <w:color w:val="auto"/>
        </w:rPr>
      </w:pPr>
    </w:p>
    <w:sectPr w:rsidR="00940A6D" w:rsidRPr="00EF6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48"/>
    <w:rsid w:val="00577F1D"/>
    <w:rsid w:val="00940A6D"/>
    <w:rsid w:val="00960303"/>
    <w:rsid w:val="00E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6B58F-BEB1-4AD9-A2B5-6ABAE9221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4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F6E4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6E4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2684</Words>
  <Characters>15299</Characters>
  <Application>Microsoft Office Word</Application>
  <DocSecurity>0</DocSecurity>
  <Lines>127</Lines>
  <Paragraphs>35</Paragraphs>
  <ScaleCrop>false</ScaleCrop>
  <Company/>
  <LinksUpToDate>false</LinksUpToDate>
  <CharactersWithSpaces>17948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2020-04-29T12:51:00Z</dcterms:created>
  <dcterms:modified xsi:type="dcterms:W3CDTF">2020-04-29T12:53:00Z</dcterms:modified>
</cp:coreProperties>
</file>