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40" w:rsidRDefault="00AB1840" w:rsidP="00AB18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Приамурье</w:t>
      </w:r>
    </w:p>
    <w:p w:rsidR="00AB1840" w:rsidRDefault="00AB1840" w:rsidP="00AB18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AB1840" w:rsidRPr="00AB1840" w:rsidRDefault="00AB1840" w:rsidP="00AB184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1996-2018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Б20700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   </w:t>
            </w:r>
            <w:r w:rsidRPr="00AB1840">
              <w:rPr>
                <w:rFonts w:eastAsia="Times New Roman"/>
                <w:b/>
                <w:bCs/>
                <w:color w:val="auto"/>
              </w:rPr>
              <w:t xml:space="preserve">Геологическая карта Приамурья и сопредельных </w:t>
            </w:r>
            <w:proofErr w:type="gramStart"/>
            <w:r w:rsidRPr="00AB1840">
              <w:rPr>
                <w:rFonts w:eastAsia="Times New Roman"/>
                <w:b/>
                <w:bCs/>
                <w:color w:val="auto"/>
              </w:rPr>
              <w:t>территорий</w:t>
            </w:r>
            <w:r w:rsidRPr="00AB184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масштаб 1:2 500 000: </w:t>
            </w:r>
            <w:proofErr w:type="spellStart"/>
            <w:r w:rsidRPr="00AB1840">
              <w:rPr>
                <w:rFonts w:eastAsia="Times New Roman"/>
                <w:color w:val="auto"/>
              </w:rPr>
              <w:t>объясн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зап.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/ Л. И. Красный [и др.</w:t>
            </w:r>
            <w:proofErr w:type="gramStart"/>
            <w:r w:rsidRPr="00AB1840">
              <w:rPr>
                <w:rFonts w:eastAsia="Times New Roman"/>
                <w:color w:val="auto"/>
              </w:rPr>
              <w:t>] ;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[ред.: </w:t>
            </w:r>
            <w:proofErr w:type="spellStart"/>
            <w:r w:rsidRPr="00AB1840">
              <w:rPr>
                <w:rFonts w:eastAsia="Times New Roman"/>
                <w:color w:val="auto"/>
              </w:rPr>
              <w:t>Л.И.Красный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и др.] ; </w:t>
            </w:r>
            <w:proofErr w:type="spellStart"/>
            <w:r w:rsidRPr="00AB1840">
              <w:rPr>
                <w:rFonts w:eastAsia="Times New Roman"/>
                <w:color w:val="auto"/>
              </w:rPr>
              <w:t>Всерос</w:t>
            </w:r>
            <w:proofErr w:type="spellEnd"/>
            <w:r w:rsidRPr="00AB1840">
              <w:rPr>
                <w:rFonts w:eastAsia="Times New Roman"/>
                <w:color w:val="auto"/>
              </w:rPr>
              <w:t>. науч.-</w:t>
            </w:r>
            <w:proofErr w:type="spellStart"/>
            <w:r w:rsidRPr="00AB1840">
              <w:rPr>
                <w:rFonts w:eastAsia="Times New Roman"/>
                <w:color w:val="auto"/>
              </w:rPr>
              <w:t>исслед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AB1840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(ВСЕГЕИ), Ком. природ. ресурсов Амур. обл. (Амур. КПР), М-во геологии и минер. ресурсов КНР [и др.]. - Санкт-</w:t>
            </w:r>
            <w:proofErr w:type="gramStart"/>
            <w:r w:rsidRPr="00AB1840">
              <w:rPr>
                <w:rFonts w:eastAsia="Times New Roman"/>
                <w:color w:val="auto"/>
              </w:rPr>
              <w:t>Петербург ;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Благовещенск ; Харбин : ВСЕГЕИ : Амур. </w:t>
            </w:r>
            <w:proofErr w:type="gramStart"/>
            <w:r w:rsidRPr="00AB1840">
              <w:rPr>
                <w:rFonts w:eastAsia="Times New Roman"/>
                <w:color w:val="auto"/>
              </w:rPr>
              <w:t>КПР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Упр. геологии и полез. ископаемых провинции </w:t>
            </w:r>
            <w:proofErr w:type="spellStart"/>
            <w:r w:rsidRPr="00AB1840">
              <w:rPr>
                <w:rFonts w:eastAsia="Times New Roman"/>
                <w:color w:val="auto"/>
              </w:rPr>
              <w:t>Хэйлунцзян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(КНР), 1999. - </w:t>
            </w:r>
            <w:proofErr w:type="gramStart"/>
            <w:r w:rsidRPr="00AB1840">
              <w:rPr>
                <w:rFonts w:eastAsia="Times New Roman"/>
                <w:color w:val="auto"/>
              </w:rPr>
              <w:t>133,[</w:t>
            </w:r>
            <w:proofErr w:type="gramEnd"/>
            <w:r w:rsidRPr="00AB1840">
              <w:rPr>
                <w:rFonts w:eastAsia="Times New Roman"/>
                <w:color w:val="auto"/>
              </w:rPr>
              <w:t>2]с.,[4]</w:t>
            </w:r>
            <w:proofErr w:type="spellStart"/>
            <w:r w:rsidRPr="00AB1840">
              <w:rPr>
                <w:rFonts w:eastAsia="Times New Roman"/>
                <w:color w:val="auto"/>
              </w:rPr>
              <w:t>л.ил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: ил. - </w:t>
            </w:r>
            <w:proofErr w:type="spellStart"/>
            <w:r w:rsidRPr="00AB1840">
              <w:rPr>
                <w:rFonts w:eastAsia="Times New Roman"/>
                <w:color w:val="auto"/>
              </w:rPr>
              <w:t>Авт.указ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AB1840">
              <w:rPr>
                <w:rFonts w:eastAsia="Times New Roman"/>
                <w:color w:val="auto"/>
              </w:rPr>
              <w:t>тит.л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 135 (12 назв.). - 30-00.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b/>
                <w:bCs/>
                <w:color w:val="auto"/>
              </w:rPr>
              <w:t> - N-52-XXII; N-52-XXIII</w:t>
            </w:r>
            <w:r w:rsidRPr="00AB184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Б72744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AB1840">
              <w:rPr>
                <w:rFonts w:eastAsia="Times New Roman"/>
                <w:color w:val="auto"/>
              </w:rPr>
              <w:br/>
              <w:t xml:space="preserve">   Геология золота, серебра и ртути = </w:t>
            </w:r>
            <w:proofErr w:type="spellStart"/>
            <w:r w:rsidRPr="00AB1840">
              <w:rPr>
                <w:rFonts w:eastAsia="Times New Roman"/>
                <w:color w:val="auto"/>
              </w:rPr>
              <w:t>Geology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gold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silver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mercury</w:t>
            </w:r>
            <w:proofErr w:type="spellEnd"/>
            <w:r w:rsidRPr="00AB1840">
              <w:rPr>
                <w:rFonts w:eastAsia="Times New Roman"/>
                <w:color w:val="auto"/>
              </w:rPr>
              <w:t>. Ч.</w:t>
            </w:r>
            <w:proofErr w:type="gramStart"/>
            <w:r w:rsidRPr="00AB1840">
              <w:rPr>
                <w:rFonts w:eastAsia="Times New Roman"/>
                <w:color w:val="auto"/>
              </w:rPr>
              <w:t>2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Золото и ртуть Приамурской провинции =</w:t>
            </w:r>
            <w:proofErr w:type="spellStart"/>
            <w:r w:rsidRPr="00AB1840">
              <w:rPr>
                <w:rFonts w:eastAsia="Times New Roman"/>
                <w:color w:val="auto"/>
              </w:rPr>
              <w:t>Gold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mercury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the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Priamurye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province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/ В. А. Степанов ; РАН,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>, Амур. науч. центр, Амур. комплекс. науч.-</w:t>
            </w:r>
            <w:proofErr w:type="spellStart"/>
            <w:r w:rsidRPr="00AB1840">
              <w:rPr>
                <w:rFonts w:eastAsia="Times New Roman"/>
                <w:color w:val="auto"/>
              </w:rPr>
              <w:t>исслед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2000. - </w:t>
            </w:r>
            <w:proofErr w:type="gramStart"/>
            <w:r w:rsidRPr="00AB1840">
              <w:rPr>
                <w:rFonts w:eastAsia="Times New Roman"/>
                <w:color w:val="auto"/>
              </w:rPr>
              <w:t>159,[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1]с. : ил., табл. - Рез. англ.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 156-159. - ISBN 5-7442-1261-</w:t>
            </w:r>
            <w:proofErr w:type="gramStart"/>
            <w:r w:rsidRPr="00AB1840">
              <w:rPr>
                <w:rFonts w:eastAsia="Times New Roman"/>
                <w:color w:val="auto"/>
              </w:rPr>
              <w:t>2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80-00.</w:t>
            </w:r>
            <w:r w:rsidRPr="00AB1840">
              <w:rPr>
                <w:rFonts w:eastAsia="Times New Roman"/>
                <w:color w:val="auto"/>
              </w:rPr>
              <w:br/>
              <w:t xml:space="preserve">Рассматривается поведение золота и ртути в природном рудообразующем процессе и роль ртути в формировании золоторудных месторождений. Показаны закономерности размещения золотого и ртутного </w:t>
            </w:r>
            <w:proofErr w:type="spellStart"/>
            <w:r w:rsidRPr="00AB1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в Приамурской золотоносной провинции. Рассмотрены геологическое строение и состав золотого </w:t>
            </w:r>
            <w:proofErr w:type="spellStart"/>
            <w:r w:rsidRPr="00AB1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Унья-Бомского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золотоносного узла, самородное золото которого отличается аномально высокой концентрацией ртути. Приведены результаты прогнозирования золото-ртутного </w:t>
            </w:r>
            <w:proofErr w:type="spellStart"/>
            <w:r w:rsidRPr="00AB1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Приамурской провинции с выделением потенциальных золото-ртутных узлов.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Б73863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   </w:t>
            </w:r>
            <w:r w:rsidRPr="00AB1840">
              <w:rPr>
                <w:rFonts w:eastAsia="Times New Roman"/>
                <w:b/>
                <w:bCs/>
                <w:color w:val="auto"/>
              </w:rPr>
              <w:t xml:space="preserve">Геология, минералогия, геохимия и проблемы рудообразования </w:t>
            </w:r>
            <w:proofErr w:type="gramStart"/>
            <w:r w:rsidRPr="00AB1840">
              <w:rPr>
                <w:rFonts w:eastAsia="Times New Roman"/>
                <w:b/>
                <w:bCs/>
                <w:color w:val="auto"/>
              </w:rPr>
              <w:t>Приамурья</w:t>
            </w:r>
            <w:r w:rsidRPr="00AB184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AB1840">
              <w:rPr>
                <w:rFonts w:eastAsia="Times New Roman"/>
                <w:color w:val="auto"/>
              </w:rPr>
              <w:t>докл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AB1840">
              <w:rPr>
                <w:rFonts w:eastAsia="Times New Roman"/>
                <w:color w:val="auto"/>
              </w:rPr>
              <w:t>конф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., Благовещенск, 26-27 </w:t>
            </w:r>
            <w:proofErr w:type="spellStart"/>
            <w:r w:rsidRPr="00AB1840">
              <w:rPr>
                <w:rFonts w:eastAsia="Times New Roman"/>
                <w:color w:val="auto"/>
              </w:rPr>
              <w:t>нояб</w:t>
            </w:r>
            <w:proofErr w:type="spellEnd"/>
            <w:r w:rsidRPr="00AB1840">
              <w:rPr>
                <w:rFonts w:eastAsia="Times New Roman"/>
                <w:color w:val="auto"/>
              </w:rPr>
              <w:t>. 1997 г. / [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редкол</w:t>
            </w:r>
            <w:proofErr w:type="spellEnd"/>
            <w:r w:rsidRPr="00AB1840">
              <w:rPr>
                <w:rFonts w:eastAsia="Times New Roman"/>
                <w:color w:val="auto"/>
              </w:rPr>
              <w:t>.: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Л.Я.Шмураева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(отв. ред.) и др.]. - </w:t>
            </w:r>
            <w:proofErr w:type="gramStart"/>
            <w:r w:rsidRPr="00AB1840">
              <w:rPr>
                <w:rFonts w:eastAsia="Times New Roman"/>
                <w:color w:val="auto"/>
              </w:rPr>
              <w:t>Благовещенск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АмурКНИИ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ДВО РАН, 1997. - 112с. : табл. - В 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надзаг</w:t>
            </w:r>
            <w:proofErr w:type="spellEnd"/>
            <w:r w:rsidRPr="00AB1840">
              <w:rPr>
                <w:rFonts w:eastAsia="Times New Roman"/>
                <w:color w:val="auto"/>
              </w:rPr>
              <w:t>.: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>, Амур. комплекс. НИИ и др. - 15-00.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Б74271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b/>
                <w:bCs/>
                <w:color w:val="auto"/>
              </w:rPr>
              <w:t>Поздняков, И.В.</w:t>
            </w:r>
            <w:r w:rsidRPr="00AB1840">
              <w:rPr>
                <w:rFonts w:eastAsia="Times New Roman"/>
                <w:color w:val="auto"/>
              </w:rPr>
              <w:br/>
              <w:t xml:space="preserve">   Мерзлые породы Северного Приамурья / И. В. </w:t>
            </w:r>
            <w:proofErr w:type="gramStart"/>
            <w:r w:rsidRPr="00AB1840">
              <w:rPr>
                <w:rFonts w:eastAsia="Times New Roman"/>
                <w:color w:val="auto"/>
              </w:rPr>
              <w:t>Поздняков ;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AB1840">
              <w:rPr>
                <w:rFonts w:eastAsia="Times New Roman"/>
                <w:color w:val="auto"/>
              </w:rPr>
              <w:t>И.В.Климовский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AB1840">
              <w:rPr>
                <w:rFonts w:eastAsia="Times New Roman"/>
                <w:color w:val="auto"/>
              </w:rPr>
              <w:t>Сиб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Ин-т мерзлотоведения им. </w:t>
            </w:r>
            <w:proofErr w:type="spellStart"/>
            <w:r w:rsidRPr="00AB1840">
              <w:rPr>
                <w:rFonts w:eastAsia="Times New Roman"/>
                <w:color w:val="auto"/>
              </w:rPr>
              <w:t>П.И.Мельникова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B1840">
              <w:rPr>
                <w:rFonts w:eastAsia="Times New Roman"/>
                <w:color w:val="auto"/>
              </w:rPr>
              <w:t>Якутск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Ин-т мерзлотоведения СО РАН, 1996. - 175 </w:t>
            </w:r>
            <w:proofErr w:type="gramStart"/>
            <w:r w:rsidRPr="00AB1840">
              <w:rPr>
                <w:rFonts w:eastAsia="Times New Roman"/>
                <w:color w:val="auto"/>
              </w:rPr>
              <w:t>с.,[</w:t>
            </w:r>
            <w:proofErr w:type="gramEnd"/>
            <w:r w:rsidRPr="00AB1840">
              <w:rPr>
                <w:rFonts w:eastAsia="Times New Roman"/>
                <w:color w:val="auto"/>
              </w:rPr>
              <w:t>1]</w:t>
            </w:r>
            <w:proofErr w:type="spellStart"/>
            <w:r w:rsidRPr="00AB1840">
              <w:rPr>
                <w:rFonts w:eastAsia="Times New Roman"/>
                <w:color w:val="auto"/>
              </w:rPr>
              <w:t>л.ил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 164-174. - ISBN 5-7623-0976-</w:t>
            </w:r>
            <w:proofErr w:type="gramStart"/>
            <w:r w:rsidRPr="00AB1840">
              <w:rPr>
                <w:rFonts w:eastAsia="Times New Roman"/>
                <w:color w:val="auto"/>
              </w:rPr>
              <w:t>2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10-00.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Б74849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1840">
              <w:rPr>
                <w:rFonts w:eastAsia="Times New Roman"/>
                <w:b/>
                <w:bCs/>
                <w:color w:val="auto"/>
              </w:rPr>
              <w:t>Вольский</w:t>
            </w:r>
            <w:proofErr w:type="spellEnd"/>
            <w:r w:rsidRPr="00AB1840">
              <w:rPr>
                <w:rFonts w:eastAsia="Times New Roman"/>
                <w:b/>
                <w:bCs/>
                <w:color w:val="auto"/>
              </w:rPr>
              <w:t>, А.С.</w:t>
            </w:r>
            <w:r w:rsidRPr="00AB1840">
              <w:rPr>
                <w:rFonts w:eastAsia="Times New Roman"/>
                <w:color w:val="auto"/>
              </w:rPr>
              <w:br/>
              <w:t xml:space="preserve">   Тектоника, глубинное строение и 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Приамурья и </w:t>
            </w:r>
            <w:r w:rsidRPr="00AB1840">
              <w:rPr>
                <w:rFonts w:eastAsia="Times New Roman"/>
                <w:color w:val="auto"/>
              </w:rPr>
              <w:lastRenderedPageBreak/>
              <w:t xml:space="preserve">сопредельных территорий = </w:t>
            </w:r>
            <w:proofErr w:type="spellStart"/>
            <w:r w:rsidRPr="00AB1840">
              <w:rPr>
                <w:rFonts w:eastAsia="Times New Roman"/>
                <w:color w:val="auto"/>
              </w:rPr>
              <w:t>Tectonics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deep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structure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minerageny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in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the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Amur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region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adjacent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areas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AB1840">
              <w:rPr>
                <w:rFonts w:eastAsia="Times New Roman"/>
                <w:color w:val="auto"/>
              </w:rPr>
              <w:t>Вольский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Шатков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AB1840">
              <w:rPr>
                <w:rFonts w:eastAsia="Times New Roman"/>
                <w:color w:val="auto"/>
              </w:rPr>
              <w:t>Г.А.Шатков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А.С.Вольский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 М-во природ. ресурсов РФ, </w:t>
            </w:r>
            <w:proofErr w:type="spellStart"/>
            <w:r w:rsidRPr="00AB1840">
              <w:rPr>
                <w:rFonts w:eastAsia="Times New Roman"/>
                <w:color w:val="auto"/>
              </w:rPr>
              <w:t>Всерос</w:t>
            </w:r>
            <w:proofErr w:type="spellEnd"/>
            <w:r w:rsidRPr="00AB1840">
              <w:rPr>
                <w:rFonts w:eastAsia="Times New Roman"/>
                <w:color w:val="auto"/>
              </w:rPr>
              <w:t>. науч.-</w:t>
            </w:r>
            <w:proofErr w:type="spellStart"/>
            <w:r w:rsidRPr="00AB1840">
              <w:rPr>
                <w:rFonts w:eastAsia="Times New Roman"/>
                <w:color w:val="auto"/>
              </w:rPr>
              <w:t>исслед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AB1840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(ВСЕГЕИ), Гл. упр. природ. ресурсов и охраны окружающей среды МПР России по Амур. обл. - Санкт-Петербург : Изд-во ВСЕГЕИ, 2004. - 188, [4] </w:t>
            </w:r>
            <w:proofErr w:type="gramStart"/>
            <w:r w:rsidRPr="00AB1840">
              <w:rPr>
                <w:rFonts w:eastAsia="Times New Roman"/>
                <w:color w:val="auto"/>
              </w:rPr>
              <w:t>с.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ил., табл. + 11 </w:t>
            </w:r>
            <w:proofErr w:type="spellStart"/>
            <w:r w:rsidRPr="00AB1840">
              <w:rPr>
                <w:rFonts w:eastAsia="Times New Roman"/>
                <w:color w:val="auto"/>
              </w:rPr>
              <w:t>отд.л.ил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Авт. указ. на обороте </w:t>
            </w:r>
            <w:proofErr w:type="spellStart"/>
            <w:r w:rsidRPr="00AB1840">
              <w:rPr>
                <w:rFonts w:eastAsia="Times New Roman"/>
                <w:color w:val="auto"/>
              </w:rPr>
              <w:t>тит.л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Рез. англ. в конце кн.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 182-185 (65 назв.). - ISBN 5-93761-060-</w:t>
            </w:r>
            <w:proofErr w:type="gramStart"/>
            <w:r w:rsidRPr="00AB1840">
              <w:rPr>
                <w:rFonts w:eastAsia="Times New Roman"/>
                <w:color w:val="auto"/>
              </w:rPr>
              <w:t>1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150-00.</w:t>
            </w:r>
            <w:r w:rsidRPr="00AB1840">
              <w:rPr>
                <w:rFonts w:eastAsia="Times New Roman"/>
                <w:color w:val="auto"/>
              </w:rPr>
              <w:br/>
              <w:t xml:space="preserve">Работа посвящена задачам комплексного изучения сопредельных территорий России, Китая и Монголии и продолжает цикл исследований ВСЕГЕИ, проводившихся совместно с Комитетом природных ресурсов по Амурской области при участии китайских специалистов. В первой части рассмотрены тектоника и глубинное строение региона, находящегося в зоне интерференции Тихоокеанского и Центрально-Азиатского подвижных поясов, проанализированы некоторые общие проблемы геодинамики и предложены авторские модели </w:t>
            </w:r>
            <w:proofErr w:type="spellStart"/>
            <w:r w:rsidRPr="00AB1840">
              <w:rPr>
                <w:rFonts w:eastAsia="Times New Roman"/>
                <w:color w:val="auto"/>
              </w:rPr>
              <w:t>геоблоковой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делимости, </w:t>
            </w:r>
            <w:proofErr w:type="spellStart"/>
            <w:r w:rsidRPr="00AB1840">
              <w:rPr>
                <w:rFonts w:eastAsia="Times New Roman"/>
                <w:color w:val="auto"/>
              </w:rPr>
              <w:t>плюм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-тектоники, взаимодействия литосферы океанов, </w:t>
            </w:r>
            <w:proofErr w:type="spellStart"/>
            <w:r w:rsidRPr="00AB1840">
              <w:rPr>
                <w:rFonts w:eastAsia="Times New Roman"/>
                <w:color w:val="auto"/>
              </w:rPr>
              <w:t>транзиталей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и континентов. Эти построения базируются на специализированной тектонической карте структурно-вещественных комплексов, которая представляется как оптимальный вариант геологической основы для обзорных прогнозно-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карт. Во второй части дана характеристика минерально-сырьевой базы региона, в пределах которого выявлены и эксплуатируются месторождения нефти, угля, железа, золота, серебра, меди, свинца, цинка, олова, вольфрама, молибдена, флюорита. Впервые для сопредельных территорий России, Китая и Монголии проведено 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районирование с формационно-генетической типизацией месторождений. Выделено 9 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минерагенических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провинций, 30 областей, 206 рудных районов и узлов. Специальный раздел посвящен 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урана. Урановые объекты классифицированы по 24 рудно-формационным типам, из них 5 относятся к категории промышленных. Дана характеристика эталонных объектов, проведено специальное районирование региона на уран, уточнена технология мелкомасштабных специализированных прогнозно-поисковых работ.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В53806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   </w:t>
            </w:r>
            <w:r w:rsidRPr="00AB1840">
              <w:rPr>
                <w:rFonts w:eastAsia="Times New Roman"/>
                <w:b/>
                <w:bCs/>
                <w:color w:val="auto"/>
              </w:rPr>
              <w:t xml:space="preserve">Флора и динозавры на границе мела и палеогена </w:t>
            </w:r>
            <w:proofErr w:type="spellStart"/>
            <w:r w:rsidRPr="00AB184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AB1840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AB1840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AB1840">
              <w:rPr>
                <w:rFonts w:eastAsia="Times New Roman"/>
                <w:color w:val="auto"/>
              </w:rPr>
              <w:t>Flora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dinosaurs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at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the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Cretaceous-Paleogene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boundary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Zeya-Bureya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basin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Проект 434 </w:t>
            </w:r>
            <w:proofErr w:type="spellStart"/>
            <w:r w:rsidRPr="00AB1840">
              <w:rPr>
                <w:rFonts w:eastAsia="Times New Roman"/>
                <w:color w:val="auto"/>
              </w:rPr>
              <w:t>Междунар</w:t>
            </w:r>
            <w:proofErr w:type="spellEnd"/>
            <w:r w:rsidRPr="00AB1840">
              <w:rPr>
                <w:rFonts w:eastAsia="Times New Roman"/>
                <w:color w:val="auto"/>
              </w:rPr>
              <w:t>. программы геол. корреляции / [</w:t>
            </w:r>
            <w:proofErr w:type="spellStart"/>
            <w:r w:rsidRPr="00AB1840">
              <w:rPr>
                <w:rFonts w:eastAsia="Times New Roman"/>
                <w:color w:val="auto"/>
              </w:rPr>
              <w:t>А.П.Сорокин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Е.В.Бугдаева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В.С.Маркевич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Ю.Л.Болотский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 отв. ред.: </w:t>
            </w:r>
            <w:proofErr w:type="spellStart"/>
            <w:r w:rsidRPr="00AB1840">
              <w:rPr>
                <w:rFonts w:eastAsia="Times New Roman"/>
                <w:color w:val="auto"/>
              </w:rPr>
              <w:t>Е.В.Бугдаева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] ; РАН,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Биол.-почв. ин-т [и др.]. - </w:t>
            </w:r>
            <w:proofErr w:type="gramStart"/>
            <w:r w:rsidRPr="00AB1840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2001. - </w:t>
            </w:r>
            <w:proofErr w:type="gramStart"/>
            <w:r w:rsidRPr="00AB1840">
              <w:rPr>
                <w:rFonts w:eastAsia="Times New Roman"/>
                <w:color w:val="auto"/>
              </w:rPr>
              <w:t>158,[</w:t>
            </w:r>
            <w:proofErr w:type="gramEnd"/>
            <w:r w:rsidRPr="00AB1840">
              <w:rPr>
                <w:rFonts w:eastAsia="Times New Roman"/>
                <w:color w:val="auto"/>
              </w:rPr>
              <w:t>3]с.,[2]</w:t>
            </w:r>
            <w:proofErr w:type="spellStart"/>
            <w:r w:rsidRPr="00AB1840">
              <w:rPr>
                <w:rFonts w:eastAsia="Times New Roman"/>
                <w:color w:val="auto"/>
              </w:rPr>
              <w:t>л.табл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 153-159. - ISBN 5-8044-0133-</w:t>
            </w:r>
            <w:proofErr w:type="gramStart"/>
            <w:r w:rsidRPr="00AB1840">
              <w:rPr>
                <w:rFonts w:eastAsia="Times New Roman"/>
                <w:color w:val="auto"/>
              </w:rPr>
              <w:t>5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80-00.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AB1840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AB1840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AB1840">
              <w:rPr>
                <w:rFonts w:eastAsia="Times New Roman"/>
                <w:color w:val="auto"/>
              </w:rPr>
              <w:t>Gold-bearing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formations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Eastern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Transbaikalia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Amur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Region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AB1840">
              <w:rPr>
                <w:rFonts w:eastAsia="Times New Roman"/>
                <w:color w:val="auto"/>
              </w:rPr>
              <w:t>ore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genesis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conditions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B1840">
              <w:rPr>
                <w:rFonts w:eastAsia="Times New Roman"/>
                <w:color w:val="auto"/>
              </w:rPr>
              <w:t>composition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and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structure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geochemical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fields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AB1840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AB1840">
              <w:rPr>
                <w:rFonts w:eastAsia="Times New Roman"/>
                <w:color w:val="auto"/>
              </w:rPr>
              <w:t>Сиб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AB1840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B184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AB1840">
              <w:rPr>
                <w:rFonts w:eastAsia="Times New Roman"/>
                <w:color w:val="auto"/>
              </w:rPr>
              <w:t>с.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B1840">
              <w:rPr>
                <w:rFonts w:eastAsia="Times New Roman"/>
                <w:color w:val="auto"/>
              </w:rPr>
              <w:t>Посвящ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AB1840">
              <w:rPr>
                <w:rFonts w:eastAsia="Times New Roman"/>
                <w:color w:val="auto"/>
              </w:rPr>
              <w:t>Таусона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AB1840">
              <w:rPr>
                <w:rFonts w:eastAsia="Times New Roman"/>
                <w:color w:val="auto"/>
              </w:rPr>
              <w:t>)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950-00.</w:t>
            </w:r>
            <w:r w:rsidRPr="00AB1840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геохимическая типизация ряда мало- и </w:t>
            </w:r>
            <w:proofErr w:type="spellStart"/>
            <w:r w:rsidRPr="00AB1840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AB184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AB1840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AB1840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AB1840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   </w:t>
            </w:r>
            <w:r w:rsidRPr="00AB1840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</w:t>
            </w:r>
            <w:proofErr w:type="gramStart"/>
            <w:r w:rsidRPr="00AB1840">
              <w:rPr>
                <w:rFonts w:eastAsia="Times New Roman"/>
                <w:b/>
                <w:bCs/>
                <w:color w:val="auto"/>
              </w:rPr>
              <w:t>Приамурья</w:t>
            </w:r>
            <w:r w:rsidRPr="00AB184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к 50-летию ФГУГГП "</w:t>
            </w:r>
            <w:proofErr w:type="spellStart"/>
            <w:r w:rsidRPr="00AB1840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": [сб. науч. тр.] / М-во природ. ресурсов РФ, </w:t>
            </w:r>
            <w:proofErr w:type="spellStart"/>
            <w:r w:rsidRPr="00AB1840">
              <w:rPr>
                <w:rFonts w:eastAsia="Times New Roman"/>
                <w:color w:val="auto"/>
              </w:rPr>
              <w:t>Федер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AB1840">
              <w:rPr>
                <w:rFonts w:eastAsia="Times New Roman"/>
                <w:color w:val="auto"/>
              </w:rPr>
              <w:t>унитар</w:t>
            </w:r>
            <w:proofErr w:type="spellEnd"/>
            <w:r w:rsidRPr="00AB1840">
              <w:rPr>
                <w:rFonts w:eastAsia="Times New Roman"/>
                <w:color w:val="auto"/>
              </w:rPr>
              <w:t>. горно-геол. предприятие "</w:t>
            </w:r>
            <w:proofErr w:type="spellStart"/>
            <w:r w:rsidRPr="00AB1840">
              <w:rPr>
                <w:rFonts w:eastAsia="Times New Roman"/>
                <w:color w:val="auto"/>
              </w:rPr>
              <w:t>Хабаровскгеология</w:t>
            </w:r>
            <w:proofErr w:type="spellEnd"/>
            <w:r w:rsidRPr="00AB1840">
              <w:rPr>
                <w:rFonts w:eastAsia="Times New Roman"/>
                <w:color w:val="auto"/>
              </w:rPr>
              <w:t>" ; [</w:t>
            </w:r>
            <w:proofErr w:type="spellStart"/>
            <w:r w:rsidRPr="00AB1840">
              <w:rPr>
                <w:rFonts w:eastAsia="Times New Roman"/>
                <w:color w:val="auto"/>
              </w:rPr>
              <w:t>редкол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AB1840">
              <w:rPr>
                <w:rFonts w:eastAsia="Times New Roman"/>
                <w:color w:val="auto"/>
              </w:rPr>
              <w:t>М.Т.Турбин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AB1840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Магеллан, 1999. - 226 </w:t>
            </w:r>
            <w:proofErr w:type="gramStart"/>
            <w:r w:rsidRPr="00AB1840">
              <w:rPr>
                <w:rFonts w:eastAsia="Times New Roman"/>
                <w:color w:val="auto"/>
              </w:rPr>
              <w:t>с.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 в конце ст. - 85-00.</w:t>
            </w:r>
            <w:r w:rsidRPr="00AB1840">
              <w:rPr>
                <w:rFonts w:eastAsia="Times New Roman"/>
                <w:color w:val="auto"/>
              </w:rPr>
              <w:br/>
              <w:t xml:space="preserve">32 статьи, посвященные различным вопросам геологии территорий Хабаровского края, Амурской области и ЕАО, сгруппированы в 4 раздела: I. Историко-геологические исследования; II. Региональная геология; III. </w:t>
            </w:r>
            <w:proofErr w:type="spellStart"/>
            <w:r w:rsidRPr="00AB184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B1840">
              <w:rPr>
                <w:rFonts w:eastAsia="Times New Roman"/>
                <w:color w:val="auto"/>
              </w:rPr>
              <w:t>; IV. Гидрогеология и эколого-геологические исследования.</w:t>
            </w:r>
          </w:p>
        </w:tc>
      </w:tr>
      <w:tr w:rsidR="00AB1840" w:rsidRPr="00AB184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</w:p>
        </w:tc>
      </w:tr>
      <w:tr w:rsidR="00AB1840" w:rsidRPr="00AB1840" w:rsidTr="0027321D">
        <w:trPr>
          <w:tblCellSpacing w:w="15" w:type="dxa"/>
        </w:trPr>
        <w:tc>
          <w:tcPr>
            <w:tcW w:w="5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r w:rsidRPr="00AB1840">
              <w:rPr>
                <w:rFonts w:eastAsia="Times New Roman"/>
                <w:color w:val="auto"/>
              </w:rPr>
              <w:t>Г22591</w:t>
            </w:r>
          </w:p>
        </w:tc>
        <w:tc>
          <w:tcPr>
            <w:tcW w:w="0" w:type="auto"/>
            <w:hideMark/>
          </w:tcPr>
          <w:p w:rsidR="00AB1840" w:rsidRPr="00AB1840" w:rsidRDefault="00AB184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B184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AB184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AB1840">
              <w:rPr>
                <w:rFonts w:eastAsia="Times New Roman"/>
                <w:color w:val="auto"/>
              </w:rPr>
              <w:br/>
              <w:t xml:space="preserve">   Атлас типов углей Приамурья = </w:t>
            </w:r>
            <w:proofErr w:type="spellStart"/>
            <w:r w:rsidRPr="00AB1840">
              <w:rPr>
                <w:rFonts w:eastAsia="Times New Roman"/>
                <w:color w:val="auto"/>
              </w:rPr>
              <w:t>Atlas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types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of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coals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in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Priamurie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proofErr w:type="gramStart"/>
            <w:r w:rsidRPr="00AB184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B1840">
              <w:rPr>
                <w:rFonts w:eastAsia="Times New Roman"/>
                <w:color w:val="auto"/>
              </w:rPr>
              <w:t>отд-ние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AB1840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B1840">
              <w:rPr>
                <w:rFonts w:eastAsia="Times New Roman"/>
                <w:color w:val="auto"/>
              </w:rPr>
              <w:lastRenderedPageBreak/>
              <w:t>Владивосток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B184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, 2007. - 309 </w:t>
            </w:r>
            <w:proofErr w:type="gramStart"/>
            <w:r w:rsidRPr="00AB1840">
              <w:rPr>
                <w:rFonts w:eastAsia="Times New Roman"/>
                <w:color w:val="auto"/>
              </w:rPr>
              <w:t>с.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B184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AB184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B1840">
              <w:rPr>
                <w:rFonts w:eastAsia="Times New Roman"/>
                <w:color w:val="auto"/>
              </w:rPr>
              <w:t>.: с.307. - ISBN 978-5-8044-0730-</w:t>
            </w:r>
            <w:proofErr w:type="gramStart"/>
            <w:r w:rsidRPr="00AB1840">
              <w:rPr>
                <w:rFonts w:eastAsia="Times New Roman"/>
                <w:color w:val="auto"/>
              </w:rPr>
              <w:t>9 :</w:t>
            </w:r>
            <w:proofErr w:type="gramEnd"/>
            <w:r w:rsidRPr="00AB1840">
              <w:rPr>
                <w:rFonts w:eastAsia="Times New Roman"/>
                <w:color w:val="auto"/>
              </w:rPr>
              <w:t xml:space="preserve"> 581-82.</w:t>
            </w:r>
            <w:r w:rsidRPr="00AB1840">
              <w:rPr>
                <w:rFonts w:eastAsia="Times New Roman"/>
                <w:color w:val="auto"/>
              </w:rPr>
              <w:br/>
              <w:t xml:space="preserve">Основной частью Атласа является фотоальбом, в котором впервые по ГОСТам приведен изученный автором </w:t>
            </w:r>
            <w:proofErr w:type="spellStart"/>
            <w:r w:rsidRPr="00AB1840">
              <w:rPr>
                <w:rFonts w:eastAsia="Times New Roman"/>
                <w:color w:val="auto"/>
              </w:rPr>
              <w:t>мацеральный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B1840">
              <w:rPr>
                <w:rFonts w:eastAsia="Times New Roman"/>
                <w:color w:val="auto"/>
              </w:rPr>
              <w:t>микролитотипный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состав углей в сравнении с ранее принятой терминологией. Приведены фотографии внешнего вида углей, вмещающих пород и породных прослоев, микроструктура последних. В приложениях (рисунках и таблицах) отражена краткая характеристика геологического строения района исследований и, в первую очередь, </w:t>
            </w:r>
            <w:proofErr w:type="spellStart"/>
            <w:r w:rsidRPr="00AB184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буроугольного и </w:t>
            </w:r>
            <w:proofErr w:type="spellStart"/>
            <w:r w:rsidRPr="00AB184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каменноугольного бассейнов и </w:t>
            </w:r>
            <w:proofErr w:type="spellStart"/>
            <w:r w:rsidRPr="00AB1840">
              <w:rPr>
                <w:rFonts w:eastAsia="Times New Roman"/>
                <w:color w:val="auto"/>
              </w:rPr>
              <w:t>внебассейновых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месторождений. В таблицах также приводится история петрографического изучения углей, показаны качественные показатели углей в зависимости от степени </w:t>
            </w:r>
            <w:proofErr w:type="spellStart"/>
            <w:r w:rsidRPr="00AB1840">
              <w:rPr>
                <w:rFonts w:eastAsia="Times New Roman"/>
                <w:color w:val="auto"/>
              </w:rPr>
              <w:t>углефикации</w:t>
            </w:r>
            <w:proofErr w:type="spellEnd"/>
            <w:r w:rsidRPr="00AB1840">
              <w:rPr>
                <w:rFonts w:eastAsia="Times New Roman"/>
                <w:color w:val="auto"/>
              </w:rPr>
              <w:t xml:space="preserve"> и петрографического состава, даны характеристики петрографического и качественного составов углей основных рабочих пластов, кодификация бурых и каменных углей согласно принятым ГОСТам. Проведенные исследования позволяют определить пути рационального использования бурых и каменных углей Приамурья в народном хозяйстве.</w:t>
            </w:r>
          </w:p>
        </w:tc>
      </w:tr>
    </w:tbl>
    <w:p w:rsidR="00AB1840" w:rsidRPr="00AB1840" w:rsidRDefault="00AB1840" w:rsidP="00AB1840">
      <w:pPr>
        <w:rPr>
          <w:rFonts w:eastAsia="Times New Roman"/>
          <w:color w:val="auto"/>
        </w:rPr>
      </w:pPr>
    </w:p>
    <w:p w:rsidR="00940A6D" w:rsidRPr="00AB1840" w:rsidRDefault="00940A6D">
      <w:pPr>
        <w:rPr>
          <w:color w:val="auto"/>
        </w:rPr>
      </w:pPr>
    </w:p>
    <w:sectPr w:rsidR="00940A6D" w:rsidRPr="00AB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40"/>
    <w:rsid w:val="00577F1D"/>
    <w:rsid w:val="00940A6D"/>
    <w:rsid w:val="00960303"/>
    <w:rsid w:val="00AB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9DD1C-CC40-4DC6-88D1-F106901E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84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B18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184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7379</Characters>
  <Application>Microsoft Office Word</Application>
  <DocSecurity>0</DocSecurity>
  <Lines>61</Lines>
  <Paragraphs>17</Paragraphs>
  <ScaleCrop>false</ScaleCrop>
  <Company/>
  <LinksUpToDate>false</LinksUpToDate>
  <CharactersWithSpaces>8656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2020-04-30T08:00:00Z</dcterms:created>
  <dcterms:modified xsi:type="dcterms:W3CDTF">2020-04-30T08:01:00Z</dcterms:modified>
</cp:coreProperties>
</file>