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49" w:rsidRDefault="008E60F7" w:rsidP="0013024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130249">
        <w:rPr>
          <w:rFonts w:eastAsia="Times New Roman"/>
          <w:color w:val="auto"/>
        </w:rPr>
        <w:t>Грузия</w:t>
      </w:r>
      <w:r>
        <w:rPr>
          <w:rFonts w:eastAsia="Times New Roman"/>
          <w:color w:val="auto"/>
        </w:rPr>
        <w:t>»</w:t>
      </w:r>
    </w:p>
    <w:p w:rsidR="00130249" w:rsidRDefault="00130249" w:rsidP="0013024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130249" w:rsidRPr="00130249" w:rsidRDefault="00130249" w:rsidP="0013024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8E60F7">
        <w:rPr>
          <w:rFonts w:eastAsia="Times New Roman"/>
          <w:color w:val="auto"/>
        </w:rPr>
        <w:t xml:space="preserve"> гг.</w:t>
      </w:r>
    </w:p>
    <w:tbl>
      <w:tblPr>
        <w:tblW w:w="5508" w:type="pct"/>
        <w:tblCellSpacing w:w="15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8"/>
        <w:gridCol w:w="8807"/>
      </w:tblGrid>
      <w:tr w:rsidR="008E60F7" w:rsidRPr="00130249" w:rsidTr="00FF5B4D">
        <w:trPr>
          <w:tblCellSpacing w:w="15" w:type="dxa"/>
        </w:trPr>
        <w:tc>
          <w:tcPr>
            <w:tcW w:w="746" w:type="pct"/>
            <w:vAlign w:val="center"/>
          </w:tcPr>
          <w:p w:rsidR="008E60F7" w:rsidRDefault="008E60F7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8E60F7" w:rsidRDefault="008E60F7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10" w:type="pct"/>
            <w:vAlign w:val="center"/>
          </w:tcPr>
          <w:p w:rsidR="008E60F7" w:rsidRDefault="008E60F7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130249">
              <w:rPr>
                <w:rFonts w:eastAsia="Times New Roman"/>
                <w:color w:val="auto"/>
              </w:rPr>
              <w:br/>
              <w:t xml:space="preserve">   Распространение верхнемеловых планктонных фораминифер в Грузии /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208-211.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211.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color w:val="auto"/>
              </w:rPr>
              <w:t>   </w:t>
            </w:r>
            <w:r w:rsidRPr="00130249">
              <w:rPr>
                <w:rFonts w:eastAsia="Times New Roman"/>
                <w:b/>
                <w:bCs/>
                <w:color w:val="auto"/>
              </w:rPr>
              <w:t xml:space="preserve">Временная эволюция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Sr-Nd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изотопных характеристик мантийного источника основного плиоценового вулканизма Джавахетского нагорья (Южная Грузия)</w:t>
            </w:r>
            <w:r w:rsidRPr="00130249">
              <w:rPr>
                <w:rFonts w:eastAsia="Times New Roman"/>
                <w:color w:val="auto"/>
              </w:rPr>
              <w:t xml:space="preserve"> / В. А. Лебедев [и др.]</w:t>
            </w:r>
            <w:r w:rsidRPr="00130249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130249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30249">
              <w:rPr>
                <w:rFonts w:eastAsia="Times New Roman"/>
                <w:color w:val="auto"/>
              </w:rPr>
              <w:t>. - Москва, 2013. - С. 209-212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212.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color w:val="auto"/>
              </w:rPr>
              <w:t>   </w:t>
            </w:r>
            <w:r w:rsidRPr="00130249">
              <w:rPr>
                <w:rFonts w:eastAsia="Times New Roman"/>
                <w:b/>
                <w:bCs/>
                <w:color w:val="auto"/>
              </w:rPr>
              <w:t xml:space="preserve">История развития и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четвертичных лав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Казбекского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неовулканического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центра (Большой Кавказ)</w:t>
            </w:r>
            <w:proofErr w:type="gramStart"/>
            <w:r w:rsidRPr="0013024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b/>
                <w:bCs/>
                <w:color w:val="auto"/>
              </w:rPr>
              <w:t xml:space="preserve"> результаты изотопных исследований</w:t>
            </w:r>
            <w:r w:rsidRPr="00130249">
              <w:rPr>
                <w:rFonts w:eastAsia="Times New Roman"/>
                <w:color w:val="auto"/>
              </w:rPr>
              <w:t xml:space="preserve"> / А. В. Парфенов [и др.]</w:t>
            </w:r>
            <w:r w:rsidRPr="00130249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130249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. - Москва, 2013. - С. 257-261.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260-261.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Парфенов, А.В.</w:t>
            </w:r>
            <w:r w:rsidRPr="00130249">
              <w:rPr>
                <w:rFonts w:eastAsia="Times New Roman"/>
                <w:color w:val="auto"/>
              </w:rPr>
              <w:br/>
              <w:t xml:space="preserve">   Фазы магматической активности </w:t>
            </w:r>
            <w:proofErr w:type="spellStart"/>
            <w:r w:rsidRPr="00130249">
              <w:rPr>
                <w:rFonts w:eastAsia="Times New Roman"/>
                <w:color w:val="auto"/>
              </w:rPr>
              <w:t>Казбекского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неовулканического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центра (Большой Кавказ) и основные петролого-минералогические особенности лав / А. В. Парфенов, В. А. Лебедев, Г. Т. </w:t>
            </w:r>
            <w:proofErr w:type="spellStart"/>
            <w:r w:rsidRPr="00130249">
              <w:rPr>
                <w:rFonts w:eastAsia="Times New Roman"/>
                <w:color w:val="auto"/>
              </w:rPr>
              <w:t>Вашакидзе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Туапсе, 2016. - С. 103-106.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8 назв.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Парфенов, А.В.</w:t>
            </w:r>
            <w:r w:rsidRPr="00130249">
              <w:rPr>
                <w:rFonts w:eastAsia="Times New Roman"/>
                <w:color w:val="auto"/>
              </w:rPr>
              <w:br/>
              <w:t xml:space="preserve">   Особенности развития долгоживущих магматических систем Эльбрусского и </w:t>
            </w:r>
            <w:proofErr w:type="spellStart"/>
            <w:r w:rsidRPr="00130249">
              <w:rPr>
                <w:rFonts w:eastAsia="Times New Roman"/>
                <w:color w:val="auto"/>
              </w:rPr>
              <w:t>Казбекского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вулканических центров (Большой Кавказ) / А. В. Парфенов</w:t>
            </w:r>
            <w:r w:rsidRPr="00130249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Краснодар ; Туапсе, 2018. - С. 51-55.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12 назв.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Т.Т.</w:t>
            </w:r>
            <w:r w:rsidRPr="00130249">
              <w:rPr>
                <w:rFonts w:eastAsia="Times New Roman"/>
                <w:color w:val="auto"/>
              </w:rPr>
              <w:br/>
              <w:t xml:space="preserve">   Фаунистическая характеристика верхнемеловых </w:t>
            </w:r>
            <w:proofErr w:type="spellStart"/>
            <w:r w:rsidRPr="00130249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отложений бассейнов рек </w:t>
            </w:r>
            <w:proofErr w:type="spellStart"/>
            <w:r w:rsidRPr="00130249">
              <w:rPr>
                <w:rFonts w:eastAsia="Times New Roman"/>
                <w:color w:val="auto"/>
              </w:rPr>
              <w:t>Арагви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30249">
              <w:rPr>
                <w:rFonts w:eastAsia="Times New Roman"/>
                <w:color w:val="auto"/>
              </w:rPr>
              <w:t>Ксани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(Грузия) / Т. Т. </w:t>
            </w:r>
            <w:proofErr w:type="spellStart"/>
            <w:r w:rsidRPr="00130249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>, З. М. Чхаидзе</w:t>
            </w:r>
            <w:r w:rsidRPr="0013024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37-38.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Келептришвили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130249">
              <w:rPr>
                <w:rFonts w:eastAsia="Times New Roman"/>
                <w:color w:val="auto"/>
              </w:rPr>
              <w:br/>
              <w:t xml:space="preserve">   Использование новых данных </w:t>
            </w:r>
            <w:proofErr w:type="gramStart"/>
            <w:r w:rsidRPr="00130249">
              <w:rPr>
                <w:rFonts w:eastAsia="Times New Roman"/>
                <w:color w:val="auto"/>
              </w:rPr>
              <w:t>о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30249">
              <w:rPr>
                <w:rFonts w:eastAsia="Times New Roman"/>
                <w:color w:val="auto"/>
              </w:rPr>
              <w:t>раннеюрских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белемнитидах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Грузии при определении стратиграфических границ / Ш. Г. </w:t>
            </w:r>
            <w:proofErr w:type="spellStart"/>
            <w:r w:rsidRPr="00130249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65-67.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И.М.</w:t>
            </w:r>
            <w:r w:rsidRPr="0013024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0249">
              <w:rPr>
                <w:rFonts w:eastAsia="Times New Roman"/>
                <w:color w:val="auto"/>
              </w:rPr>
              <w:t>Палинологическое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обоснование стратиграфического расчленения сарматских отложений Восточной Грузии / </w:t>
            </w:r>
            <w:proofErr w:type="gramStart"/>
            <w:r w:rsidRPr="00130249">
              <w:rPr>
                <w:rFonts w:eastAsia="Times New Roman"/>
                <w:color w:val="auto"/>
              </w:rPr>
              <w:t>И. М.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t>, И. И. Шатилова</w:t>
            </w:r>
            <w:r w:rsidRPr="0013024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73-75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Обадэ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Т.Ф.</w:t>
            </w:r>
            <w:r w:rsidRPr="00130249">
              <w:rPr>
                <w:rFonts w:eastAsia="Times New Roman"/>
                <w:color w:val="auto"/>
              </w:rPr>
              <w:br/>
              <w:t xml:space="preserve">   Биостратиграфическое значение </w:t>
            </w:r>
            <w:proofErr w:type="spellStart"/>
            <w:r w:rsidRPr="00130249">
              <w:rPr>
                <w:rFonts w:eastAsia="Times New Roman"/>
                <w:color w:val="auto"/>
              </w:rPr>
              <w:t>Тарибанского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слона </w:t>
            </w:r>
            <w:proofErr w:type="spellStart"/>
            <w:r w:rsidRPr="00130249">
              <w:rPr>
                <w:rFonts w:eastAsia="Times New Roman"/>
                <w:color w:val="auto"/>
              </w:rPr>
              <w:t>Archidiskodon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Meridionalis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lastRenderedPageBreak/>
              <w:t>Taribanensis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Gabunia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et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Vekua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1963 / Т. Ф. </w:t>
            </w:r>
            <w:proofErr w:type="spellStart"/>
            <w:r w:rsidRPr="00130249">
              <w:rPr>
                <w:rFonts w:eastAsia="Times New Roman"/>
                <w:color w:val="auto"/>
              </w:rPr>
              <w:t>Обадэ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103-104.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lastRenderedPageBreak/>
              <w:t>Г23119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130249">
              <w:rPr>
                <w:rFonts w:eastAsia="Times New Roman"/>
                <w:color w:val="auto"/>
              </w:rPr>
              <w:br/>
              <w:t xml:space="preserve">   К вопросу о распространении планктонных фораминифер на границе мела и палеогена в Западной Грузии /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>, А. А. Менабде</w:t>
            </w:r>
            <w:r w:rsidRPr="00130249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130249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96-97.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Т. Т.</w:t>
            </w:r>
            <w:r w:rsidRPr="00130249">
              <w:rPr>
                <w:rFonts w:eastAsia="Times New Roman"/>
                <w:color w:val="auto"/>
              </w:rPr>
              <w:br/>
              <w:t xml:space="preserve">   Комплекс </w:t>
            </w:r>
            <w:proofErr w:type="spellStart"/>
            <w:r w:rsidRPr="00130249">
              <w:rPr>
                <w:rFonts w:eastAsia="Times New Roman"/>
                <w:color w:val="auto"/>
              </w:rPr>
              <w:t>нанопланктона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и планктонных фораминифер как показатель истории </w:t>
            </w:r>
            <w:proofErr w:type="spellStart"/>
            <w:r w:rsidRPr="00130249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позднего мела Местиа-</w:t>
            </w:r>
            <w:proofErr w:type="spellStart"/>
            <w:r w:rsidRPr="00130249">
              <w:rPr>
                <w:rFonts w:eastAsia="Times New Roman"/>
                <w:color w:val="auto"/>
              </w:rPr>
              <w:t>Тианетской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структурно-фациальной зоны / Т. Т. </w:t>
            </w:r>
            <w:proofErr w:type="spellStart"/>
            <w:r w:rsidRPr="00130249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>, З. М. Чхаидзе</w:t>
            </w:r>
            <w:r w:rsidRPr="00130249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25-27.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KM.</w:t>
            </w:r>
            <w:r w:rsidRPr="00130249">
              <w:rPr>
                <w:rFonts w:eastAsia="Times New Roman"/>
                <w:color w:val="auto"/>
              </w:rPr>
              <w:br/>
              <w:t xml:space="preserve">   Интерпретация </w:t>
            </w:r>
            <w:proofErr w:type="spellStart"/>
            <w:r w:rsidRPr="00130249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сарматских отложений Восточной Грузии с использованием ландшафтно-фитоценологического метода /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KM., И. И. Шатилова</w:t>
            </w:r>
            <w:r w:rsidRPr="00130249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С.49-50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Х.Э.</w:t>
            </w:r>
            <w:r w:rsidRPr="00130249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на основе комплексов позднемеловых фораминифер и белемнитов /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А. А. Менабде, Ш. Г. </w:t>
            </w:r>
            <w:proofErr w:type="spellStart"/>
            <w:r w:rsidRPr="00130249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68-70.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Шатилова Н.И.</w:t>
            </w:r>
            <w:r w:rsidRPr="00130249">
              <w:rPr>
                <w:rFonts w:eastAsia="Times New Roman"/>
                <w:color w:val="auto"/>
              </w:rPr>
              <w:br/>
              <w:t xml:space="preserve">   О геологической истории основных </w:t>
            </w:r>
            <w:proofErr w:type="spellStart"/>
            <w:r w:rsidRPr="00130249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бассейнов на территории Грузии в сарматское время: (по данным </w:t>
            </w:r>
            <w:proofErr w:type="spellStart"/>
            <w:r w:rsidRPr="00130249">
              <w:rPr>
                <w:rFonts w:eastAsia="Times New Roman"/>
                <w:color w:val="auto"/>
              </w:rPr>
              <w:t>палинологического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анализа) / Н. И. Шатилова, </w:t>
            </w:r>
            <w:proofErr w:type="gramStart"/>
            <w:r w:rsidRPr="00130249">
              <w:rPr>
                <w:rFonts w:eastAsia="Times New Roman"/>
                <w:color w:val="auto"/>
              </w:rPr>
              <w:t>И. М.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С.128-130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Шатилова И.И.</w:t>
            </w:r>
            <w:r w:rsidRPr="00130249">
              <w:rPr>
                <w:rFonts w:eastAsia="Times New Roman"/>
                <w:color w:val="auto"/>
              </w:rPr>
              <w:br/>
              <w:t xml:space="preserve">   Основные этапы изменения климата и растительности Западной Грузии в позднем кайнозое / </w:t>
            </w:r>
            <w:proofErr w:type="gramStart"/>
            <w:r w:rsidRPr="00130249">
              <w:rPr>
                <w:rFonts w:eastAsia="Times New Roman"/>
                <w:color w:val="auto"/>
              </w:rPr>
              <w:t>И. И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. Шатилова, И. М.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191-193 : табл.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13024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0249">
              <w:rPr>
                <w:rFonts w:eastAsia="Times New Roman"/>
                <w:color w:val="auto"/>
              </w:rPr>
              <w:t>Паратетис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: история, палеогеография, стратиграфия и </w:t>
            </w:r>
            <w:proofErr w:type="spellStart"/>
            <w:r w:rsidRPr="00130249">
              <w:rPr>
                <w:rFonts w:eastAsia="Times New Roman"/>
                <w:color w:val="auto"/>
              </w:rPr>
              <w:t>биота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/ С. В. Попов, </w:t>
            </w:r>
            <w:proofErr w:type="gramStart"/>
            <w:r w:rsidRPr="00130249">
              <w:rPr>
                <w:rFonts w:eastAsia="Times New Roman"/>
                <w:color w:val="auto"/>
              </w:rPr>
              <w:t>И. А.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Гончарова, И. Г. Щерба</w:t>
            </w:r>
            <w:r w:rsidRPr="00130249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138-144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143-144.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Келептришвили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130249">
              <w:rPr>
                <w:rFonts w:eastAsia="Times New Roman"/>
                <w:color w:val="auto"/>
              </w:rPr>
              <w:br/>
              <w:t xml:space="preserve">   Стратиграфия верхнего мела периферии </w:t>
            </w:r>
            <w:proofErr w:type="spellStart"/>
            <w:r w:rsidRPr="00130249">
              <w:rPr>
                <w:rFonts w:eastAsia="Times New Roman"/>
                <w:color w:val="auto"/>
              </w:rPr>
              <w:t>дзирульского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кристаллического массива (Западная Грузия) / Ш. Г. </w:t>
            </w:r>
            <w:proofErr w:type="spellStart"/>
            <w:r w:rsidRPr="00130249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147-148.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148.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>, Т.Т.</w:t>
            </w:r>
            <w:r w:rsidRPr="00130249">
              <w:rPr>
                <w:rFonts w:eastAsia="Times New Roman"/>
                <w:color w:val="auto"/>
              </w:rPr>
              <w:br/>
              <w:t xml:space="preserve">   Результаты микропалеонтологического изучения верхнемеловых отложений бассейна реки </w:t>
            </w:r>
            <w:proofErr w:type="spellStart"/>
            <w:r w:rsidRPr="00130249">
              <w:rPr>
                <w:rFonts w:eastAsia="Times New Roman"/>
                <w:color w:val="auto"/>
              </w:rPr>
              <w:t>Арагви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(Грузия) / Т. Т. </w:t>
            </w:r>
            <w:proofErr w:type="spellStart"/>
            <w:r w:rsidRPr="00130249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>, З. М. Чхаидзе</w:t>
            </w:r>
            <w:r w:rsidRPr="00130249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48-51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>, Х.Э.</w:t>
            </w:r>
            <w:r w:rsidRPr="00130249">
              <w:rPr>
                <w:rFonts w:eastAsia="Times New Roman"/>
                <w:color w:val="auto"/>
              </w:rPr>
              <w:br/>
              <w:t xml:space="preserve">   Роль известковых фораминифер в верхнемеловых карбонатных породах Грузии /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А. А. Менабде, Н. Д. </w:t>
            </w:r>
            <w:proofErr w:type="spellStart"/>
            <w:r w:rsidRPr="00130249">
              <w:rPr>
                <w:rFonts w:eastAsia="Times New Roman"/>
                <w:color w:val="auto"/>
              </w:rPr>
              <w:t>Икошвили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</w:r>
            <w:r w:rsidRPr="00130249">
              <w:rPr>
                <w:rFonts w:eastAsia="Times New Roman"/>
                <w:color w:val="auto"/>
              </w:rPr>
              <w:lastRenderedPageBreak/>
              <w:t>// Интегративная палеонтология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90-92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lastRenderedPageBreak/>
              <w:t>Г23358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color w:val="auto"/>
              </w:rPr>
              <w:t>   </w:t>
            </w:r>
            <w:r w:rsidRPr="00130249">
              <w:rPr>
                <w:rFonts w:eastAsia="Times New Roman"/>
                <w:b/>
                <w:bCs/>
                <w:color w:val="auto"/>
              </w:rPr>
              <w:t xml:space="preserve">Палеогеография Юго-Восточной Грузии и расселение фораминифер в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сантон-маастрихтском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бассейне</w:t>
            </w:r>
            <w:r w:rsidRPr="00130249">
              <w:rPr>
                <w:rFonts w:eastAsia="Times New Roman"/>
                <w:color w:val="auto"/>
              </w:rPr>
              <w:t xml:space="preserve"> / Х.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[и др.]</w:t>
            </w:r>
            <w:r w:rsidRPr="00130249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78-80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Бухсианидзе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М.</w:t>
            </w:r>
            <w:r w:rsidRPr="0013024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0249">
              <w:rPr>
                <w:rFonts w:eastAsia="Times New Roman"/>
                <w:color w:val="auto"/>
              </w:rPr>
              <w:t>Cervalces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gallicus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в фауне Дманиси / М. </w:t>
            </w:r>
            <w:proofErr w:type="spellStart"/>
            <w:r w:rsidRPr="00130249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30249">
              <w:rPr>
                <w:rFonts w:eastAsia="Times New Roman"/>
                <w:color w:val="auto"/>
              </w:rPr>
              <w:t>квартера</w:t>
            </w:r>
            <w:proofErr w:type="spellEnd"/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71-72.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>, X.</w:t>
            </w:r>
            <w:r w:rsidRPr="0013024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0249">
              <w:rPr>
                <w:rFonts w:eastAsia="Times New Roman"/>
                <w:color w:val="auto"/>
              </w:rPr>
              <w:t>Турон-коньякские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отложения </w:t>
            </w:r>
            <w:proofErr w:type="spellStart"/>
            <w:r w:rsidRPr="00130249">
              <w:rPr>
                <w:rFonts w:eastAsia="Times New Roman"/>
                <w:color w:val="auto"/>
              </w:rPr>
              <w:t>Локско-Храмского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массива (Восточная Грузия) и биостратиграфия по планктонным фораминиферам / X.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Н. </w:t>
            </w:r>
            <w:proofErr w:type="spellStart"/>
            <w:r w:rsidRPr="00130249">
              <w:rPr>
                <w:rFonts w:eastAsia="Times New Roman"/>
                <w:color w:val="auto"/>
              </w:rPr>
              <w:t>Икошвили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М. </w:t>
            </w:r>
            <w:proofErr w:type="spellStart"/>
            <w:r w:rsidRPr="00130249">
              <w:rPr>
                <w:rFonts w:eastAsia="Times New Roman"/>
                <w:color w:val="auto"/>
              </w:rPr>
              <w:t>Онофришвили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187-191 : ил., табл. - Рез</w:t>
            </w:r>
            <w:proofErr w:type="gramStart"/>
            <w:r w:rsidRPr="00130249">
              <w:rPr>
                <w:rFonts w:eastAsia="Times New Roman"/>
                <w:color w:val="auto"/>
              </w:rPr>
              <w:t>.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30249">
              <w:rPr>
                <w:rFonts w:eastAsia="Times New Roman"/>
                <w:color w:val="auto"/>
              </w:rPr>
              <w:t>а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13024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0249">
              <w:rPr>
                <w:rFonts w:eastAsia="Times New Roman"/>
                <w:color w:val="auto"/>
              </w:rPr>
              <w:t>.: с. 190.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130249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130249">
              <w:rPr>
                <w:rFonts w:eastAsia="Times New Roman"/>
                <w:color w:val="auto"/>
              </w:rPr>
              <w:t>Pseudoplanulina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М. </w:t>
            </w:r>
            <w:proofErr w:type="spellStart"/>
            <w:r w:rsidRPr="00130249">
              <w:rPr>
                <w:rFonts w:eastAsia="Times New Roman"/>
                <w:color w:val="auto"/>
              </w:rPr>
              <w:t>Katcharava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1959 </w:t>
            </w:r>
            <w:proofErr w:type="spellStart"/>
            <w:r w:rsidRPr="00130249">
              <w:rPr>
                <w:rFonts w:eastAsia="Times New Roman"/>
                <w:color w:val="auto"/>
              </w:rPr>
              <w:t>emend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30249">
              <w:rPr>
                <w:rFonts w:eastAsia="Times New Roman"/>
                <w:color w:val="auto"/>
              </w:rPr>
              <w:t>Bugrova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(фораминиферы) - обитатель пограничных вод бассейнов </w:t>
            </w:r>
            <w:proofErr w:type="spellStart"/>
            <w:r w:rsidRPr="00130249">
              <w:rPr>
                <w:rFonts w:eastAsia="Times New Roman"/>
                <w:color w:val="auto"/>
              </w:rPr>
              <w:t>Тетис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30249">
              <w:rPr>
                <w:rFonts w:eastAsia="Times New Roman"/>
                <w:color w:val="auto"/>
              </w:rPr>
              <w:t>Перитетис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/ Э. М. Бугрова</w:t>
            </w:r>
            <w:r w:rsidRPr="00130249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22-24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>, И.М.</w:t>
            </w:r>
            <w:r w:rsidRPr="0013024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30249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сармата Восточной Грузии / И. М.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130249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130249">
              <w:rPr>
                <w:rFonts w:eastAsia="Times New Roman"/>
                <w:color w:val="auto"/>
              </w:rPr>
              <w:t>, И. И. Шатилова</w:t>
            </w:r>
            <w:r w:rsidRPr="00130249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70-72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color w:val="auto"/>
              </w:rPr>
              <w:t>   </w:t>
            </w:r>
            <w:r w:rsidRPr="00130249">
              <w:rPr>
                <w:rFonts w:eastAsia="Times New Roman"/>
                <w:b/>
                <w:bCs/>
                <w:color w:val="auto"/>
              </w:rPr>
              <w:t>Западная молассовая зона погружения Грузии</w:t>
            </w:r>
            <w:proofErr w:type="gramStart"/>
            <w:r w:rsidRPr="0013024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b/>
                <w:bCs/>
                <w:color w:val="auto"/>
              </w:rPr>
              <w:t xml:space="preserve"> биостратиграфия по планктонным фораминиферам, </w:t>
            </w: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нанопланктону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 xml:space="preserve"> и макрофауне</w:t>
            </w:r>
            <w:r w:rsidRPr="00130249">
              <w:rPr>
                <w:rFonts w:eastAsia="Times New Roman"/>
                <w:color w:val="auto"/>
              </w:rPr>
              <w:t xml:space="preserve"> / X. Э. </w:t>
            </w:r>
            <w:proofErr w:type="spellStart"/>
            <w:r w:rsidRPr="00130249">
              <w:rPr>
                <w:rFonts w:eastAsia="Times New Roman"/>
                <w:color w:val="auto"/>
              </w:rPr>
              <w:t>Микадзе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[и др.]</w:t>
            </w:r>
            <w:r w:rsidRPr="00130249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 : материалы LХV сессии Палеонтологического общества. - Санкт-Петербург, 2019. - С. 101-104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r w:rsidRPr="00130249">
              <w:rPr>
                <w:rFonts w:eastAsia="Times New Roman"/>
                <w:b/>
                <w:bCs/>
                <w:color w:val="auto"/>
              </w:rPr>
              <w:t>Шатилова, И.И.</w:t>
            </w:r>
            <w:r w:rsidRPr="00130249">
              <w:rPr>
                <w:rFonts w:eastAsia="Times New Roman"/>
                <w:color w:val="auto"/>
              </w:rPr>
              <w:br/>
              <w:t xml:space="preserve">   Пыльца рода </w:t>
            </w:r>
            <w:proofErr w:type="spellStart"/>
            <w:r w:rsidRPr="00130249">
              <w:rPr>
                <w:rFonts w:eastAsia="Times New Roman"/>
                <w:color w:val="auto"/>
              </w:rPr>
              <w:t>Disanthus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0249">
              <w:rPr>
                <w:rFonts w:eastAsia="Times New Roman"/>
                <w:color w:val="auto"/>
              </w:rPr>
              <w:t>Maxim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. из миоценовых отложений Грузии / И. И. Шатилова, И. М. </w:t>
            </w:r>
            <w:proofErr w:type="spellStart"/>
            <w:r w:rsidRPr="00130249">
              <w:rPr>
                <w:rFonts w:eastAsia="Times New Roman"/>
                <w:color w:val="auto"/>
              </w:rPr>
              <w:t>Коколашвили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М. Г. </w:t>
            </w:r>
            <w:proofErr w:type="spellStart"/>
            <w:r w:rsidRPr="00130249">
              <w:rPr>
                <w:rFonts w:eastAsia="Times New Roman"/>
                <w:color w:val="auto"/>
              </w:rPr>
              <w:t>Бухсианидзе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163-164 : ил.</w:t>
            </w:r>
          </w:p>
        </w:tc>
      </w:tr>
      <w:tr w:rsidR="008E60F7" w:rsidRPr="00130249" w:rsidTr="008E60F7">
        <w:trPr>
          <w:tblCellSpacing w:w="15" w:type="dxa"/>
        </w:trPr>
        <w:tc>
          <w:tcPr>
            <w:tcW w:w="746" w:type="pct"/>
            <w:hideMark/>
          </w:tcPr>
          <w:p w:rsidR="008E60F7" w:rsidRPr="008E60F7" w:rsidRDefault="008E60F7" w:rsidP="008E60F7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8E60F7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210" w:type="pct"/>
            <w:hideMark/>
          </w:tcPr>
          <w:p w:rsidR="008E60F7" w:rsidRPr="00130249" w:rsidRDefault="008E60F7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130249">
              <w:rPr>
                <w:rFonts w:eastAsia="Times New Roman"/>
                <w:b/>
                <w:bCs/>
                <w:color w:val="auto"/>
              </w:rPr>
              <w:t>Мелик-Адамян</w:t>
            </w:r>
            <w:proofErr w:type="spellEnd"/>
            <w:r w:rsidRPr="00130249">
              <w:rPr>
                <w:rFonts w:eastAsia="Times New Roman"/>
                <w:b/>
                <w:bCs/>
                <w:color w:val="auto"/>
              </w:rPr>
              <w:t>, Г.У.</w:t>
            </w:r>
            <w:r w:rsidRPr="00130249">
              <w:rPr>
                <w:rFonts w:eastAsia="Times New Roman"/>
                <w:color w:val="auto"/>
              </w:rPr>
              <w:br/>
              <w:t xml:space="preserve">   Позднеплейстоценовые и </w:t>
            </w:r>
            <w:proofErr w:type="spellStart"/>
            <w:r w:rsidRPr="00130249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 лоси (</w:t>
            </w:r>
            <w:proofErr w:type="spellStart"/>
            <w:r w:rsidRPr="00130249">
              <w:rPr>
                <w:rFonts w:eastAsia="Times New Roman"/>
                <w:color w:val="auto"/>
              </w:rPr>
              <w:t>Alces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0249">
              <w:rPr>
                <w:rFonts w:eastAsia="Times New Roman"/>
                <w:color w:val="auto"/>
              </w:rPr>
              <w:t>Cervidae</w:t>
            </w:r>
            <w:proofErr w:type="spellEnd"/>
            <w:r w:rsidRPr="00130249">
              <w:rPr>
                <w:rFonts w:eastAsia="Times New Roman"/>
                <w:color w:val="auto"/>
              </w:rPr>
              <w:t xml:space="preserve">) Закавказья в контексте этногенетических проблем / Г. У. </w:t>
            </w:r>
            <w:proofErr w:type="spellStart"/>
            <w:r w:rsidRPr="00130249">
              <w:rPr>
                <w:rFonts w:eastAsia="Times New Roman"/>
                <w:color w:val="auto"/>
              </w:rPr>
              <w:t>Мелик-Адамян</w:t>
            </w:r>
            <w:proofErr w:type="spellEnd"/>
            <w:r w:rsidRPr="00130249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13024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0249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247-249.</w:t>
            </w:r>
          </w:p>
        </w:tc>
      </w:tr>
    </w:tbl>
    <w:p w:rsidR="00130249" w:rsidRPr="00130249" w:rsidRDefault="00130249" w:rsidP="00130249">
      <w:pPr>
        <w:rPr>
          <w:rFonts w:eastAsia="Times New Roman"/>
          <w:color w:val="auto"/>
        </w:rPr>
      </w:pPr>
    </w:p>
    <w:p w:rsidR="00940A6D" w:rsidRPr="00130249" w:rsidRDefault="00940A6D">
      <w:pPr>
        <w:rPr>
          <w:color w:val="auto"/>
        </w:rPr>
      </w:pPr>
    </w:p>
    <w:sectPr w:rsidR="00940A6D" w:rsidRPr="00130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67ED"/>
    <w:multiLevelType w:val="hybridMultilevel"/>
    <w:tmpl w:val="86D29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49"/>
    <w:rsid w:val="00130249"/>
    <w:rsid w:val="00577F1D"/>
    <w:rsid w:val="008E60F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4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02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024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E60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24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02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024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E6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1157</Words>
  <Characters>6596</Characters>
  <Application>Microsoft Office Word</Application>
  <DocSecurity>0</DocSecurity>
  <Lines>54</Lines>
  <Paragraphs>15</Paragraphs>
  <ScaleCrop>false</ScaleCrop>
  <Company/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2020-06-04T11:43:00Z</dcterms:created>
  <dcterms:modified xsi:type="dcterms:W3CDTF">2020-06-08T12:18:00Z</dcterms:modified>
</cp:coreProperties>
</file>