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B2" w:rsidRPr="008E40B2" w:rsidRDefault="00B707C3" w:rsidP="008E40B2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«</w:t>
      </w:r>
      <w:r w:rsidR="008E40B2" w:rsidRPr="008E40B2">
        <w:rPr>
          <w:rFonts w:eastAsia="Times New Roman"/>
          <w:b/>
          <w:bCs/>
          <w:color w:val="auto"/>
          <w:sz w:val="27"/>
          <w:szCs w:val="27"/>
        </w:rPr>
        <w:t>Ставропольский край, Калмыкия, Дагестан, Астраханская область, Ростовская область, Волгоградская область</w:t>
      </w:r>
      <w:r>
        <w:rPr>
          <w:rFonts w:eastAsia="Times New Roman"/>
          <w:b/>
          <w:bCs/>
          <w:color w:val="auto"/>
          <w:sz w:val="27"/>
          <w:szCs w:val="27"/>
        </w:rPr>
        <w:t>»</w:t>
      </w:r>
    </w:p>
    <w:p w:rsidR="008E40B2" w:rsidRPr="008E40B2" w:rsidRDefault="008E40B2" w:rsidP="008E40B2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color w:val="auto"/>
          <w:sz w:val="27"/>
          <w:szCs w:val="27"/>
        </w:rPr>
      </w:pPr>
      <w:r>
        <w:rPr>
          <w:rFonts w:eastAsia="Times New Roman"/>
          <w:b/>
          <w:bCs/>
          <w:color w:val="auto"/>
          <w:sz w:val="27"/>
          <w:szCs w:val="27"/>
        </w:rPr>
        <w:t>Книги</w:t>
      </w:r>
    </w:p>
    <w:p w:rsidR="008E40B2" w:rsidRPr="008E40B2" w:rsidRDefault="008E40B2" w:rsidP="008E40B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1990-2013</w:t>
      </w:r>
      <w:r w:rsidR="00B707C3">
        <w:rPr>
          <w:rFonts w:eastAsia="Times New Roman"/>
          <w:color w:val="auto"/>
        </w:rPr>
        <w:t xml:space="preserve"> гг.</w:t>
      </w:r>
    </w:p>
    <w:tbl>
      <w:tblPr>
        <w:tblW w:w="5613" w:type="pct"/>
        <w:tblCellSpacing w:w="15" w:type="dxa"/>
        <w:tblInd w:w="-9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9088"/>
      </w:tblGrid>
      <w:tr w:rsidR="00B707C3" w:rsidRPr="008E40B2" w:rsidTr="009D33BE">
        <w:trPr>
          <w:tblCellSpacing w:w="15" w:type="dxa"/>
        </w:trPr>
        <w:tc>
          <w:tcPr>
            <w:tcW w:w="693" w:type="pct"/>
            <w:vAlign w:val="center"/>
          </w:tcPr>
          <w:p w:rsidR="00B707C3" w:rsidRDefault="00B707C3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B707C3" w:rsidRDefault="00B707C3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64" w:type="pct"/>
            <w:vAlign w:val="center"/>
          </w:tcPr>
          <w:p w:rsidR="00B707C3" w:rsidRDefault="00B707C3" w:rsidP="00B707C3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</w:t>
            </w:r>
            <w:bookmarkStart w:id="0" w:name="_GoBack"/>
            <w:bookmarkEnd w:id="0"/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Б72789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Разработка нефтегазоконденсатных месторождений Прикаспийской впадины</w:t>
            </w:r>
            <w:r w:rsidRPr="008E40B2">
              <w:rPr>
                <w:rFonts w:eastAsia="Times New Roman"/>
                <w:color w:val="auto"/>
              </w:rPr>
              <w:t xml:space="preserve"> / В. Ф. Перепеличенко [и др.] ; Под ред. В.Ф.Перепеличенко. - Москва : Недра, 1994. - 364 с. : ил. - Авт.указ. на обороте тит.л. - Библиогр.: с. 357-362 (103 назв.). - ISBN 5-247-02876-7 : 10000-00.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Описаны строение и литолого-физические особенности коллекторов подсолевых отложений Прикаспийской впадины. Рассмотрены состав и фазовое состояние пластовых флюидов. Разработана стратегия освоения нефтегазоконденсатных месторождений. Спрогнозирована конденсатоотдача разрабатываемых пластов. Обобщен опыт эксплуатации скважин на примерах Астраханского и Карачаганакского месторождений.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Б73342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Природные условия и ресурсы Волгоградской области</w:t>
            </w:r>
            <w:r w:rsidRPr="008E40B2">
              <w:rPr>
                <w:rFonts w:eastAsia="Times New Roman"/>
                <w:color w:val="auto"/>
              </w:rPr>
              <w:t xml:space="preserve"> : [сб. ст.] / Волгогр. отд-ние Рос. экол. акад., Волгогр. гос. пед. ун-т ; под ред. В.А.Брылева. - Волгоград : Перемена, 1996. - 263 с. : ил., табл. - ISBN 5-88234-054-3 : 30000-00.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Б73365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Закруткин, В.В.</w:t>
            </w:r>
            <w:r w:rsidRPr="008E40B2">
              <w:rPr>
                <w:rFonts w:eastAsia="Times New Roman"/>
                <w:color w:val="auto"/>
              </w:rPr>
              <w:br/>
              <w:t>   Докембрий Ростовского выступа : геохимия, природа протолитов, металлогения / В. В. Закруткин, Е. А. Кулиш ; Рост. гос. ун-т, Нац. акад. наук Украины, Отд-ние металлогении Ин-та геохимии, минералогии и рудообразования. - Киев : Изд-во ОМ ИГМР НАН Украины, 1994. - 213 с. : ил., табл. - Библиогр.: с. 208-209. - ISBN 5-7702-0912-7 : 8000-00.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Б74577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Никонов, А.А.</w:t>
            </w:r>
            <w:r w:rsidRPr="008E40B2">
              <w:rPr>
                <w:rFonts w:eastAsia="Times New Roman"/>
                <w:color w:val="auto"/>
              </w:rPr>
              <w:br/>
              <w:t>   Каталог ощутимых землетрясений Ставропольского края / А. А. Никонов ; РАН, Объед. ин-т физики Земли им. О.Ю.Шмидта. - Москва : ОИФЗ РАН, 1995. - 16 с. : табл. - Библиогр.: с. 5-6. - 2-50.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Б74070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Локальный мониторинг урбанизированной геологической среды</w:t>
            </w:r>
            <w:r w:rsidRPr="008E40B2">
              <w:rPr>
                <w:rFonts w:eastAsia="Times New Roman"/>
                <w:color w:val="auto"/>
              </w:rPr>
              <w:t xml:space="preserve"> : Новочеркас. геоэкол. полигон / А. И. Гавришин [и др.] ; М-во общ. и проф. образования РФ, Новочеркас. гос. техн. ун-т, РАЕН. - Новочеркасск : Новочеркас. гос. техн. ун-т, 1998. - 108 с. : ил., табл. - Библиогр.: с. 105-107 (48 назв.). - ISBN 5-86995-029-5 : 20-00.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Б74145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История геолого-географического факультета РГУ</w:t>
            </w:r>
            <w:r w:rsidRPr="008E40B2">
              <w:rPr>
                <w:rFonts w:eastAsia="Times New Roman"/>
                <w:color w:val="auto"/>
              </w:rPr>
              <w:t xml:space="preserve"> / В. Т. Богучарсков [и др.] ; отв. ред.: В.В.Закруткин ; Рост. гос. ун-т. - Ростов-на-Дону : Изд-во Рост. ун-та, 1992. - 64 с. - Авт.указ. на обороте тит.л. - ISBN 5-7507-0873-Х : 15-00.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Г17659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Минерально-сырьевая база Ростовской области</w:t>
            </w:r>
            <w:r w:rsidRPr="008E40B2">
              <w:rPr>
                <w:rFonts w:eastAsia="Times New Roman"/>
                <w:color w:val="auto"/>
              </w:rPr>
              <w:t xml:space="preserve"> : кадастр перспектив. месторождений, предлагаемых к пром. освоению / сост.: В.А.Айвазян и др. ; редкол.: В.А.Лихачев (гл. ред.) и др. ; Ком. природ. ресурсов по Рост. обл. - Ростов-на-Дону, 1998. - 113 с. : ил., табл. - 45-00.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Б74322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Геология и минерально-сырьевая база Ростовской области</w:t>
            </w:r>
            <w:r w:rsidRPr="008E40B2">
              <w:rPr>
                <w:rFonts w:eastAsia="Times New Roman"/>
                <w:color w:val="auto"/>
              </w:rPr>
              <w:t xml:space="preserve"> : материалы конф., посвящ. 300-летию геол. службы России, [г.Ростов-на Дону, 30 марта 2000 г.] / Ком. природ. ресурсов по Рост. обл., Юж. гос. унитар. геол. предприятие "Южгеология", Рост. регион. отд-ние Рос. геол. о-ва ; [отв. ред.: В.А.Лихачев]. - Ростов-на-Дону, 2000. - 215 с.,[2]л.ил. : ил., табл. - Библиогр. в конце ст. - 45-00.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lastRenderedPageBreak/>
              <w:t>Б74327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Приваленко, В.В.</w:t>
            </w:r>
            <w:r w:rsidRPr="008E40B2">
              <w:rPr>
                <w:rFonts w:eastAsia="Times New Roman"/>
                <w:color w:val="auto"/>
              </w:rPr>
              <w:br/>
              <w:t>   Геохимическая оценка экологической ситуации в г.Ростове-на-Дону / В. В. Приваленко ; Гос. геол. предприятие "Южгеология". - Ростов-на-Дону : Геоинформ, 1993. - 167,[20]c. : ил., табл. - Библиогр.: с. 161-166 (85 назв.). - 40-00.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-8872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Поиски углеводородов в зонах глубинных разломов в Днепровско-Донецко-Мангышлакском прогибе</w:t>
            </w:r>
            <w:r w:rsidRPr="008E40B2">
              <w:rPr>
                <w:rFonts w:eastAsia="Times New Roman"/>
                <w:color w:val="auto"/>
              </w:rPr>
              <w:t xml:space="preserve"> : (Калмыц. АССР) / В. Э. Бембеев [и др.] ; [отв. ред.: Е.Ф.Шнюков]. - Киев : ИГН АН УССР, 1990. - 56с. : ил., табл. - (Препринт / АН УССР, Ин-т геол. наук ; 90-10). - Авт.указ. на обороте тит.л. - Библиогр.: с. 54-56 (20 назв.). - 2245-00.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Геология и минеральные ресурсы Дагестана</w:t>
            </w:r>
            <w:r w:rsidRPr="008E40B2">
              <w:rPr>
                <w:rFonts w:eastAsia="Times New Roman"/>
                <w:color w:val="auto"/>
              </w:rPr>
              <w:t xml:space="preserve"> : (сб. ст.) / [Отв. за вып.: Г.Г.Бунин, В.М.Пирбудагов]. - Махачкала : Ин-т геологии ДНЦ РАН, 1995. - 98с.,[1]л.портр. : табл. - (Сборник статей / РАН, Дагест. науч. центр, Ин-т геологии ; Вып.45). - Библиогр. в конце ст. - 3900-00.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Геология, минерально-сырьевые и топливно-энергетические ресурсы Дагестана</w:t>
            </w:r>
            <w:r w:rsidRPr="008E40B2">
              <w:rPr>
                <w:rFonts w:eastAsia="Times New Roman"/>
                <w:color w:val="auto"/>
              </w:rPr>
              <w:t xml:space="preserve"> / [Отв. ред.: Д.А.Мирзоев]. - Махачкала, 1997. - 201с.,[1]л.портр. : ил., табл. - (Сборник статей / РАН, Дагест. науч. центр, Ин-т геологии ; Вып.46). - Библиогр. в конце ст. - 10-00.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-9720А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Хрусталев, Ю.П.</w:t>
            </w:r>
            <w:r w:rsidRPr="008E40B2">
              <w:rPr>
                <w:rFonts w:eastAsia="Times New Roman"/>
                <w:color w:val="auto"/>
              </w:rPr>
              <w:br/>
              <w:t>   Геоэкологическое состояние береговой зоны Азовского моря / Ю. П. Хрусталев, О. В. Ивлиева. - Москва : Геоинформмарк, 1998. - 49с. : ил., табл. - (Геоэкологические исследования и охрана недр: обзор. информ. / АОЗТ "Геоинформмарк", ISSN 0869-3226 ; Вып.4). - Библиогр.: с. 49 (10 назв.). - 6-00.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-7128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Вопросы геологии и нефтегазоносности Волгоградского Поволжья</w:t>
            </w:r>
            <w:r w:rsidRPr="008E40B2">
              <w:rPr>
                <w:rFonts w:eastAsia="Times New Roman"/>
                <w:color w:val="auto"/>
              </w:rPr>
              <w:t xml:space="preserve"> / ООО "ЛУКОЙЛ"-Нижневолжскнефть", ДОАО "ВолгоградНИПИнефть" ; [Ред. совет: В.В.Калинин и др.]. - Волгоград : ВолгоградНИПИнефть, 1999. - 226с. : ил., табл. - (Сборник статей / ВолгоградНИПИнефть ; Вып.56). - Библиогр. в конце ст. - 50-00.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Б76300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Экология Новочеркасска</w:t>
            </w:r>
            <w:r w:rsidRPr="008E40B2">
              <w:rPr>
                <w:rFonts w:eastAsia="Times New Roman"/>
                <w:color w:val="auto"/>
              </w:rPr>
              <w:t xml:space="preserve"> : проблемы, пути решения / Л. М. Родионова [и др.] ; [редкол.: Л.М.Родионова (гл. ред.) и др.] ; Сев.-Кавказ. науч. центр высш. шк., Юж.-Рос. гос. техн. ун-т (НПИ). - Ростов-на-Дону : Изд-во СКНЦ ВШ, 2001. - 409,[1]с. : ил., табл. - Авт.указ. на обороте тит.л. - Библиогр.: с. 385-403. - ISBN 5-87872-146-5 : 200-00.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-7298П</w:t>
            </w:r>
          </w:p>
        </w:tc>
        <w:tc>
          <w:tcPr>
            <w:tcW w:w="4264" w:type="pct"/>
            <w:hideMark/>
          </w:tcPr>
          <w:p w:rsidR="00B707C3" w:rsidRPr="008E40B2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Углеотходы Восточного Донбасса как техногенное минеральное сырье</w:t>
            </w:r>
            <w:r w:rsidRPr="008E40B2">
              <w:rPr>
                <w:rFonts w:eastAsia="Times New Roman"/>
                <w:color w:val="auto"/>
              </w:rPr>
              <w:t xml:space="preserve"> / Г. Ю. Коломенский [и др.]. - Москва : Геоинформцентр, 2002. - 51с. : ил., табл. - (Геология, методы поисков, разведки и оценки месторождений топливно-энергетического сырья: обзорная информация / ООО "Геоинформцентр", ISSN 0235-554X ; Вып.6). - Библиогр.: с. 49-51 (29 назв.). - 40-00.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8E40B2">
              <w:rPr>
                <w:rFonts w:eastAsia="Times New Roman"/>
                <w:color w:val="auto"/>
              </w:rPr>
              <w:t>. Т.1 : Угольные бассейны и месторождения европейской части России: (Сев. Кавказ, Вост. Донбасс, Подмосков., Кам. и Печор. бассейны, Урал) / [А.А.Тимофеев, В.А.Снежко, А.С.Тамбиев и др. ; редкол. тома: А.А.Тимофеев (ред. тома) и др.] ; гл. ред.: В.Ф.Череповский ; М-во природ. ресурсов РФ, Рос. науч.-исслед. геологоразведоч. ин-т угольных месторождений. - Москва : Геоинформмарк, 2000. - 474с.,[4]л.портр. : ил., табл. - На тит.л.:К 300-летию горно-геол.службы России. - Библиогр.: с. 463-469. - ISBN 5-900357-39-2. - ISBN 5-900357-15-5 : 500-00.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 xml:space="preserve">Описаны угольные бассейны и месторождения европейской части России, дана характеристика их минерально-сырьевой базы. Обобщен новейший фактический материал по геологии и угленосности, полученный после публикации многотомной монографии "Геология месторождений угля и горючих сланцев СССР" (1963). По основным угольным бассейнам и месторождениям приводятся общие сведения, обзор геологических исследований и освоения, геолого-структурное районирование крупных </w:t>
            </w:r>
            <w:r w:rsidRPr="008E40B2">
              <w:rPr>
                <w:rFonts w:eastAsia="Times New Roman"/>
                <w:color w:val="auto"/>
              </w:rPr>
              <w:lastRenderedPageBreak/>
              <w:t>бассейнов, литолого-стратиграфическая характеристика угленосных формаций, даны сведения по угленосности, качеству и технологическим свойствам углей, по попутным полезным ископаемым и компонентам. Охарактеризованы геоэкологические проблемы. Приводятся сведения о ресурсах, добыче и использовании углей. Даны геолого-экономическая оценка сырьевой базы угольной отрасли промышленности и возможные перспективы её расширения.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lastRenderedPageBreak/>
              <w:t>Б75114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Углеводородная флюидизация ископаемых углей Восточного Донбасса</w:t>
            </w:r>
            <w:r w:rsidRPr="008E40B2">
              <w:rPr>
                <w:rFonts w:eastAsia="Times New Roman"/>
                <w:color w:val="auto"/>
              </w:rPr>
              <w:t xml:space="preserve"> / В. Н. Труфанов [и др.] ; М-во образования и науки РФ, Гос. образоват. учреждение высш. проф. образования Рост. гос. ун-т, Юж.-Рос. геотехнол. центр. - Ростов-на-Дону : Изд-во Рост. ун-та, 2004. - 269,[1] с. : ил., табл. - Библиогр.: с. 258-266 (84 назв.). - ISBN 5-9275-0193-1.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В монографии рассмотрены закономерности формирования метанообильных зон флюидизации в угольных месторождениях Восточного Донбасса в связи с решением актуальной проблемы освоения угольного метана как нетрадиционного вида углеводородного сырья. Приведены новые данные о процессах углеводородной флюидизации ископаемых углей, получены результаты автоклавных экспериментов фазовых взаимодействий в системах "уголь-флюид" при высоких термобароградиентных параметрах. Рассмотрена роль этих процессов в возникновении внезапных выбросов угля, пород и газа, в локализации промышленных скоплений угольного метана.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Г22606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8E40B2">
              <w:rPr>
                <w:rFonts w:eastAsia="Times New Roman"/>
                <w:color w:val="auto"/>
              </w:rPr>
              <w:br/>
              <w:t>   Ураново-редкометалльные месторождения Мангышлака и Калмыкии, их генезис = Uranium and rare metal deposits of Mangyshlak and Kalmukia, their genesis / А. А. Шарков ; науч. ред. Э.Л.Школьник. - Москва : Эслан, 2008. - 220 с. : ил., портр., табл. - Рез.англ. - Библиогр.: с.215-219 (94 назв.). - ISBN 5-94101-192-X.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Настоящая монография посвящена характеристике уникального типа органогенно-фосфатных ураново-редкометалльных месторождений, представленных скоплениями костного детрита рыб, которые остаются геологическим феноменом, известным только в одной формации Земли -майкопской, олигоцен-нижнемиоценовой. В книге рассмотрен широкий круг вопросов, включающих историю открытия, освоения и изучения промышленных месторождений Мангышлака и многочисленных рудных залежей Ергенинского района, условий их формирования, закономерностей локализации оруденения. Большое внимание уделено механизму образования уникальных месторождений и их генезису. Работа представляет научный и практический интерес для дальнейшего развития теории вулканогенно-осадочного рудогенеза и прогнозирования промышленных месторождений урана и редких земель органогенно-фосфатного типа на Cеверном Кавказе и в Предкавказье.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Б75343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Минерально-сырьевая база углей Восточного Донбасса</w:t>
            </w:r>
            <w:r w:rsidRPr="008E40B2">
              <w:rPr>
                <w:rFonts w:eastAsia="Times New Roman"/>
                <w:color w:val="auto"/>
              </w:rPr>
              <w:t xml:space="preserve"> : (в свете экон. развития Европ. части России) / В. А. Бранчугов [и др.] ; [гл. ред. Е.Я.Диколенко] ; М-во энергетики РФ, Рос. акад. естеств. наук (РАЕН), Ин-т геол.-экон. проблем (ИГЭП), Моск. гос. геологоразведоч. ун-т. - Ростов-на-Дону : Изд-во СКНЦ ВШ, 2003. - 263 с. : ил., табл. - Авт.указ. на обороте тит.л. - Библиогр.: с.258-261 (60 назв.). - ISBN 5-87872-213-5 : 300-00.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 xml:space="preserve">Рассматривается состояние действующего фонда Восточного Донбасса и минерально-сырьевой базы угольной промышленности, исследуются потребности в донецких углях Ростовской области и других субъектов Российской Федерации, а также возможные варианты обеспечения прогнозируемых уровней добычи; проанализированы возможности нетрадиционного (нетопливного) использования донецких углей; </w:t>
            </w:r>
            <w:r w:rsidRPr="008E40B2">
              <w:rPr>
                <w:rFonts w:eastAsia="Times New Roman"/>
                <w:color w:val="auto"/>
              </w:rPr>
              <w:lastRenderedPageBreak/>
              <w:t>предложены пути утилизации углепромышленных отходов.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lastRenderedPageBreak/>
              <w:t>Г22682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Астраханский карбонатный массив: строение и нефтегазоносность</w:t>
            </w:r>
            <w:r w:rsidRPr="008E40B2">
              <w:rPr>
                <w:rFonts w:eastAsia="Times New Roman"/>
                <w:color w:val="auto"/>
              </w:rPr>
              <w:t xml:space="preserve"> = Astrakhan carbonate massif: structure and its oil and gas perspectives / М. П. Антипов [и др.] ; под ред. Ю.А.Воложа, В.С.Парасыны ; Геол. ин-т РАН, ОАО "Газпром", Астрах. геофиз. экспедиция, ООО "Геотехсистем", ООО "Астраханьгазпром". - Москва : Науч. мир, 2008. - 221 с. : ил. - Авт.указ. на обороте тит.л. - Рез.англ. - Библиогр.: с.198-203. - ISBN 978-5-91522-015-6 : 573-35.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Обобщены геологические, литолого-стратиграфические и геофизические данные о строении Астраханского карбонатного массива и его обрамления. Астраханский карбонатный массив представляет собой внутрибассейновую платформу, заложение которой произошло в начале девона на вулканическом поднятии высотой до 500 м. В позднем девоне-раннем карбоне она резко увеличивает размеры за счет бокового (проградационного) наращивания южного и западного склонов и приобретает близкие к современным очертания. В среднем и конце раннего карбона проградационное наращивание платформы происходит в основном в восточном и юго-восточном направлении. Получена принципиально новая информация о строении дофранского комплекса. Внутри этого комплекса установлен длительный перерыв в осадконакоплении с частичным размывом живетских отложений, связанный с крупной структурной перестройкой. В строении нижне-среднедевонского подкомплекса выделено три толщи: а) нижняя, терригенно-вулканогенная, прибрежно-морская; б) средняя, глинисто-карбонатная, относительно глубоководная; и в) верхняя, мелководная песчано-глинистая с прослоями туфогенных пород. С учетом выявленных особенностей внутреннего строения девонско-башкирского карбонатного массива разработана новая модель подсолевого резервуара Астраханского свода. Дана количественная оценка ресурсного потенциала Астраханского свода и разработана поисковая концепция его реализации.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Столяров, А.С.</w:t>
            </w:r>
            <w:r w:rsidRPr="008E40B2">
              <w:rPr>
                <w:rFonts w:eastAsia="Times New Roman"/>
                <w:color w:val="auto"/>
              </w:rPr>
              <w:br/>
              <w:t>   Ергенинский ураново-редкометалльный район Калмыкии / А. С. Столяров, Е. И. Ивлева. - Москва : ВИМС, 2008. - 170 с. : ил., табл. - (Минеральное сырье / ФГУП Всерос. науч.-исслед. ин-т минер. сырья им. Н.М.Федоровского ; № 19). - Библиогр.: с.166-170 (118 назв.). - ISBN 978-5-901837-44-3 : 298-84.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Впервые представлена сводная характеристика литолого-стратиграфического строения, металлоносности и условий образования уникальной майкопской глинистой формации, заключающей крупномасштабные марганцевые месторождения и исключительные по геологической природе комплексные сульфидно-фосфорные-ураново-редкометалльные образования, не имеющие аналогов в других формациях Земли. На ее основе рассмотрена металлоносность резервного Ергенинского рудного района, вопросы комплексного использования руд и их вещественно-технологические особенности. Дана оценка практической значимости месторождений как источника комплексного сырья на уран, иттрий, скандий, рений и все лантаноиды. Освещены основные генетические проблемы рудообразования.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t>Г23080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8E40B2">
              <w:rPr>
                <w:rFonts w:eastAsia="Times New Roman"/>
                <w:color w:val="auto"/>
              </w:rPr>
              <w:br/>
              <w:t>   История открытий и исследований уникальных стратиформных ураново-редкометалльных месторождений Восточного Паратетиса (1953-2013 гг.) / А. А. Шарков ; Рос. геол. об-во (РосГео). - Москва : Матушкина И.И., 2013. - 184 с. : ил., портр., табл. - Рез. англ. - Библиогр.: с. 179-184 (103 назв.). - ISBN 978-5-94101-272-5.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 xml:space="preserve">Подробно освещена история открытия и исследований уникальных по своей природе месторождений редких металлов. Главное внимание в ней уделено основным аспектам </w:t>
            </w:r>
            <w:r w:rsidRPr="008E40B2">
              <w:rPr>
                <w:rFonts w:eastAsia="Times New Roman"/>
                <w:color w:val="auto"/>
              </w:rPr>
              <w:lastRenderedPageBreak/>
              <w:t>генезиса феноменальных органогенно-фосфатных месторождений. Работа представляет научный и практический интерес для дальнейшего развития теории вулканогенно-осадочного рудогенеза и освоения промышленных месторождений в Ергенинском районе Калмыкии.</w:t>
            </w:r>
          </w:p>
        </w:tc>
      </w:tr>
      <w:tr w:rsidR="00B707C3" w:rsidRPr="008E40B2" w:rsidTr="00B707C3">
        <w:trPr>
          <w:tblCellSpacing w:w="15" w:type="dxa"/>
        </w:trPr>
        <w:tc>
          <w:tcPr>
            <w:tcW w:w="693" w:type="pct"/>
            <w:hideMark/>
          </w:tcPr>
          <w:p w:rsidR="00B707C3" w:rsidRPr="00B707C3" w:rsidRDefault="00B707C3" w:rsidP="00B707C3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707C3">
              <w:rPr>
                <w:rFonts w:eastAsia="Times New Roman"/>
                <w:color w:val="auto"/>
              </w:rPr>
              <w:lastRenderedPageBreak/>
              <w:t>-6688</w:t>
            </w:r>
          </w:p>
        </w:tc>
        <w:tc>
          <w:tcPr>
            <w:tcW w:w="4264" w:type="pct"/>
            <w:hideMark/>
          </w:tcPr>
          <w:p w:rsidR="00B707C3" w:rsidRDefault="00B707C3" w:rsidP="00817EFC">
            <w:pPr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t>   </w:t>
            </w:r>
            <w:r w:rsidRPr="008E40B2">
              <w:rPr>
                <w:rFonts w:eastAsia="Times New Roman"/>
                <w:b/>
                <w:bCs/>
                <w:color w:val="auto"/>
              </w:rPr>
              <w:t>Ресурсы подземных вод юга России и меры по их рациональному использованию, охране и воспроизводству</w:t>
            </w:r>
            <w:r w:rsidRPr="008E40B2">
              <w:rPr>
                <w:rFonts w:eastAsia="Times New Roman"/>
                <w:color w:val="auto"/>
              </w:rPr>
              <w:t xml:space="preserve"> : материалы научно-практической конференции, посвященные 75-летию доктора геолого-минералогических наук, заслуженного деятеля науки Республики Дагестан, отличника разведки недр СССР Курбанову Магомеду Курбановичу (15-17 сентября 2009 г.) [Махачкала] / [редкол.: Черкашин В.И. и др.]. - Махачкала : ДИНЭМ : Ин-т геологии ДНЦ РАН, 2009. - 340 с., [1] л. портр. : ил., табл., портр. - (Сборник научных трудов / Рос. акад. наук, Дагест. науч. центр, Ин-т геологии ; вып. 55). - Библиогр. в конце докл. - ISBN 978-5-91446-010-02.</w:t>
            </w:r>
          </w:p>
          <w:p w:rsidR="00B707C3" w:rsidRPr="008E40B2" w:rsidRDefault="00B707C3" w:rsidP="00B707C3">
            <w:pPr>
              <w:jc w:val="both"/>
              <w:rPr>
                <w:rFonts w:eastAsia="Times New Roman"/>
                <w:color w:val="auto"/>
              </w:rPr>
            </w:pPr>
            <w:r w:rsidRPr="008E40B2">
              <w:rPr>
                <w:rFonts w:eastAsia="Times New Roman"/>
                <w:color w:val="auto"/>
              </w:rPr>
              <w:br/>
              <w:t>Отражено современное состояние развития гидрогеологической науки и проблемы комплексного использования ресурсов хозяйственно-питьевых и термоминеральных подземных вод. Рассматриваются вопросы коренного улучшения состояния питьевого водоснабжения населения Юга России. Большое внимание уделяется геоэкологии, рациональному использованию термоминеральных и промышленных подземных вод для развития геотермальной энергетики, санаторно-бальнеологического комплекса, бизнеса и перспективам утилизации редкометалльных рассолов для добычи ценных полезных ископаемых и минеральных солей. Изложены теоретические и практические достижения гидрогеологии и геотермии Восточного Предкавказья и Дагестана за последние 50 лет.</w:t>
            </w:r>
          </w:p>
        </w:tc>
      </w:tr>
    </w:tbl>
    <w:p w:rsidR="008E40B2" w:rsidRPr="008E40B2" w:rsidRDefault="008E40B2" w:rsidP="008E40B2">
      <w:pPr>
        <w:rPr>
          <w:rFonts w:eastAsia="Times New Roman"/>
          <w:color w:val="auto"/>
        </w:rPr>
      </w:pPr>
    </w:p>
    <w:p w:rsidR="00940A6D" w:rsidRPr="008E40B2" w:rsidRDefault="00940A6D">
      <w:pPr>
        <w:rPr>
          <w:color w:val="auto"/>
        </w:rPr>
      </w:pPr>
    </w:p>
    <w:sectPr w:rsidR="00940A6D" w:rsidRPr="008E4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66FC5"/>
    <w:multiLevelType w:val="hybridMultilevel"/>
    <w:tmpl w:val="6C125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B2"/>
    <w:rsid w:val="00577F1D"/>
    <w:rsid w:val="008E40B2"/>
    <w:rsid w:val="00940A6D"/>
    <w:rsid w:val="00960303"/>
    <w:rsid w:val="00B7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B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E40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40B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0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B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E40B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40B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7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2225</Words>
  <Characters>12689</Characters>
  <Application>Microsoft Office Word</Application>
  <DocSecurity>0</DocSecurity>
  <Lines>105</Lines>
  <Paragraphs>29</Paragraphs>
  <ScaleCrop>false</ScaleCrop>
  <Company/>
  <LinksUpToDate>false</LinksUpToDate>
  <CharactersWithSpaces>14885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2020-05-15T14:44:00Z</dcterms:created>
  <dcterms:modified xsi:type="dcterms:W3CDTF">2020-06-08T11:46:00Z</dcterms:modified>
</cp:coreProperties>
</file>