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16" w:rsidRDefault="00E62EBF" w:rsidP="00FC66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FC6616">
        <w:rPr>
          <w:rFonts w:eastAsia="Times New Roman"/>
          <w:color w:val="auto"/>
        </w:rPr>
        <w:t>Астраханская область</w:t>
      </w:r>
      <w:r>
        <w:rPr>
          <w:rFonts w:eastAsia="Times New Roman"/>
          <w:color w:val="auto"/>
        </w:rPr>
        <w:t>»</w:t>
      </w:r>
    </w:p>
    <w:p w:rsidR="00FC6616" w:rsidRDefault="00FC6616" w:rsidP="00FC66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C6616" w:rsidRPr="00FC6616" w:rsidRDefault="00FC6616" w:rsidP="00FC661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1994, 2008</w:t>
      </w:r>
      <w:r w:rsidR="00E62EBF">
        <w:rPr>
          <w:rFonts w:eastAsia="Times New Roman"/>
          <w:color w:val="auto"/>
        </w:rPr>
        <w:t xml:space="preserve"> гг.</w:t>
      </w:r>
    </w:p>
    <w:tbl>
      <w:tblPr>
        <w:tblW w:w="5592" w:type="pct"/>
        <w:tblCellSpacing w:w="15" w:type="dxa"/>
        <w:tblInd w:w="-8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5"/>
        <w:gridCol w:w="8708"/>
      </w:tblGrid>
      <w:tr w:rsidR="00E62EBF" w:rsidRPr="00FC6616" w:rsidTr="00E62EBF">
        <w:trPr>
          <w:tblCellSpacing w:w="15" w:type="dxa"/>
        </w:trPr>
        <w:tc>
          <w:tcPr>
            <w:tcW w:w="857" w:type="pct"/>
            <w:vAlign w:val="center"/>
          </w:tcPr>
          <w:p w:rsidR="00E62EBF" w:rsidRDefault="00E62EBF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E62EBF" w:rsidRDefault="00E62EBF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101" w:type="pct"/>
            <w:vAlign w:val="center"/>
          </w:tcPr>
          <w:p w:rsidR="00E62EBF" w:rsidRDefault="00E62EBF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E62EBF" w:rsidRPr="00FC6616" w:rsidTr="00E62EBF">
        <w:trPr>
          <w:tblCellSpacing w:w="15" w:type="dxa"/>
        </w:trPr>
        <w:tc>
          <w:tcPr>
            <w:tcW w:w="857" w:type="pct"/>
            <w:hideMark/>
          </w:tcPr>
          <w:p w:rsidR="00E62EBF" w:rsidRPr="00E62EBF" w:rsidRDefault="00E62EBF" w:rsidP="00E62EB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62EBF">
              <w:rPr>
                <w:rFonts w:eastAsia="Times New Roman"/>
                <w:color w:val="auto"/>
              </w:rPr>
              <w:t>Б72789</w:t>
            </w:r>
          </w:p>
        </w:tc>
        <w:tc>
          <w:tcPr>
            <w:tcW w:w="4101" w:type="pct"/>
            <w:hideMark/>
          </w:tcPr>
          <w:p w:rsidR="00E62EBF" w:rsidRDefault="00E62EBF" w:rsidP="00565A9F">
            <w:pPr>
              <w:rPr>
                <w:rFonts w:eastAsia="Times New Roman"/>
                <w:color w:val="auto"/>
              </w:rPr>
            </w:pPr>
            <w:r w:rsidRPr="00FC6616">
              <w:rPr>
                <w:rFonts w:eastAsia="Times New Roman"/>
                <w:color w:val="auto"/>
              </w:rPr>
              <w:t>   </w:t>
            </w:r>
            <w:r w:rsidRPr="00FC6616">
              <w:rPr>
                <w:rFonts w:eastAsia="Times New Roman"/>
                <w:b/>
                <w:bCs/>
                <w:color w:val="auto"/>
              </w:rPr>
              <w:t>Разработка нефтегазоконденсатных месторождений Прикаспийской впадины</w:t>
            </w:r>
            <w:r w:rsidRPr="00FC6616">
              <w:rPr>
                <w:rFonts w:eastAsia="Times New Roman"/>
                <w:color w:val="auto"/>
              </w:rPr>
              <w:t xml:space="preserve"> / В. Ф. </w:t>
            </w:r>
            <w:proofErr w:type="spellStart"/>
            <w:r w:rsidRPr="00FC6616">
              <w:rPr>
                <w:rFonts w:eastAsia="Times New Roman"/>
                <w:color w:val="auto"/>
              </w:rPr>
              <w:t>Перепеличенко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[и др.]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r w:rsidRPr="00FC6616">
              <w:rPr>
                <w:rFonts w:eastAsia="Times New Roman"/>
                <w:color w:val="auto"/>
              </w:rPr>
              <w:t>В.Ф.Перепеличенко</w:t>
            </w:r>
            <w:proofErr w:type="spellEnd"/>
            <w:r w:rsidRPr="00FC6616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Недра, 1994. - 364 с.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C6616">
              <w:rPr>
                <w:rFonts w:eastAsia="Times New Roman"/>
                <w:color w:val="auto"/>
              </w:rPr>
              <w:t>Авт</w:t>
            </w:r>
            <w:proofErr w:type="gramStart"/>
            <w:r w:rsidRPr="00FC6616">
              <w:rPr>
                <w:rFonts w:eastAsia="Times New Roman"/>
                <w:color w:val="auto"/>
              </w:rPr>
              <w:t>.у</w:t>
            </w:r>
            <w:proofErr w:type="gramEnd"/>
            <w:r w:rsidRPr="00FC6616">
              <w:rPr>
                <w:rFonts w:eastAsia="Times New Roman"/>
                <w:color w:val="auto"/>
              </w:rPr>
              <w:t>каз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C6616">
              <w:rPr>
                <w:rFonts w:eastAsia="Times New Roman"/>
                <w:color w:val="auto"/>
              </w:rPr>
              <w:t>тит.л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66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6616">
              <w:rPr>
                <w:rFonts w:eastAsia="Times New Roman"/>
                <w:color w:val="auto"/>
              </w:rPr>
              <w:t>.: с. 357-362 (103 назв.). - ISBN 5-247-02876-7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10000-00.</w:t>
            </w:r>
          </w:p>
          <w:p w:rsidR="00E62EBF" w:rsidRPr="00FC6616" w:rsidRDefault="00E62EBF" w:rsidP="00E62EBF">
            <w:pPr>
              <w:jc w:val="both"/>
              <w:rPr>
                <w:rFonts w:eastAsia="Times New Roman"/>
                <w:color w:val="auto"/>
              </w:rPr>
            </w:pPr>
            <w:r w:rsidRPr="00FC6616">
              <w:rPr>
                <w:rFonts w:eastAsia="Times New Roman"/>
                <w:color w:val="auto"/>
              </w:rPr>
              <w:br/>
              <w:t xml:space="preserve">Описаны строение и литолого-физические особенности коллекторов подсолевых отложений Прикаспийской впадины. Рассмотрены состав и фазовое состояние пластовых флюидов. Разработана стратегия освоения нефтегазоконденсатных месторождений. Спрогнозирована </w:t>
            </w:r>
            <w:proofErr w:type="spellStart"/>
            <w:r w:rsidRPr="00FC6616">
              <w:rPr>
                <w:rFonts w:eastAsia="Times New Roman"/>
                <w:color w:val="auto"/>
              </w:rPr>
              <w:t>конденсатоотдача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разрабатываемых пластов. Обобщен опыт эксплуатации скважин на примерах Астраханского и </w:t>
            </w:r>
            <w:proofErr w:type="spellStart"/>
            <w:r w:rsidRPr="00FC6616">
              <w:rPr>
                <w:rFonts w:eastAsia="Times New Roman"/>
                <w:color w:val="auto"/>
              </w:rPr>
              <w:t>Карачаганакского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месторождений.</w:t>
            </w:r>
          </w:p>
        </w:tc>
      </w:tr>
      <w:tr w:rsidR="00E62EBF" w:rsidRPr="00FC6616" w:rsidTr="00E62EBF">
        <w:trPr>
          <w:tblCellSpacing w:w="15" w:type="dxa"/>
        </w:trPr>
        <w:tc>
          <w:tcPr>
            <w:tcW w:w="857" w:type="pct"/>
            <w:hideMark/>
          </w:tcPr>
          <w:p w:rsidR="00E62EBF" w:rsidRPr="00E62EBF" w:rsidRDefault="00E62EBF" w:rsidP="00E62EB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E62EBF">
              <w:rPr>
                <w:rFonts w:eastAsia="Times New Roman"/>
                <w:color w:val="auto"/>
              </w:rPr>
              <w:t>Г22682</w:t>
            </w:r>
          </w:p>
        </w:tc>
        <w:tc>
          <w:tcPr>
            <w:tcW w:w="4101" w:type="pct"/>
            <w:hideMark/>
          </w:tcPr>
          <w:p w:rsidR="00E62EBF" w:rsidRDefault="00E62EBF" w:rsidP="00565A9F">
            <w:pPr>
              <w:rPr>
                <w:rFonts w:eastAsia="Times New Roman"/>
                <w:color w:val="auto"/>
              </w:rPr>
            </w:pPr>
            <w:r w:rsidRPr="00FC6616">
              <w:rPr>
                <w:rFonts w:eastAsia="Times New Roman"/>
                <w:color w:val="auto"/>
              </w:rPr>
              <w:t>   </w:t>
            </w:r>
            <w:r w:rsidRPr="00FC6616">
              <w:rPr>
                <w:rFonts w:eastAsia="Times New Roman"/>
                <w:b/>
                <w:bCs/>
                <w:color w:val="auto"/>
              </w:rPr>
              <w:t xml:space="preserve">Астраханский карбонатный массив: строение и </w:t>
            </w:r>
            <w:proofErr w:type="spellStart"/>
            <w:r w:rsidRPr="00FC6616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C6616">
              <w:rPr>
                <w:rFonts w:eastAsia="Times New Roman"/>
                <w:color w:val="auto"/>
              </w:rPr>
              <w:t>Astrakhan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carbonate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massif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FC6616">
              <w:rPr>
                <w:rFonts w:eastAsia="Times New Roman"/>
                <w:color w:val="auto"/>
              </w:rPr>
              <w:t>structure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and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its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oil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and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gas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C6616">
              <w:rPr>
                <w:rFonts w:eastAsia="Times New Roman"/>
                <w:color w:val="auto"/>
              </w:rPr>
              <w:t>perspectives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/ М. П. Антипов [и др.] ; под ред. </w:t>
            </w:r>
            <w:proofErr w:type="spellStart"/>
            <w:r w:rsidRPr="00FC6616">
              <w:rPr>
                <w:rFonts w:eastAsia="Times New Roman"/>
                <w:color w:val="auto"/>
              </w:rPr>
              <w:t>Ю.А.Воложа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C6616">
              <w:rPr>
                <w:rFonts w:eastAsia="Times New Roman"/>
                <w:color w:val="auto"/>
              </w:rPr>
              <w:t>В.С.Парасыны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; Геол. ин-т РАН, ОАО "Газпром", Астрах</w:t>
            </w:r>
            <w:proofErr w:type="gramStart"/>
            <w:r w:rsidRPr="00FC6616">
              <w:rPr>
                <w:rFonts w:eastAsia="Times New Roman"/>
                <w:color w:val="auto"/>
              </w:rPr>
              <w:t>.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C6616">
              <w:rPr>
                <w:rFonts w:eastAsia="Times New Roman"/>
                <w:color w:val="auto"/>
              </w:rPr>
              <w:t>г</w:t>
            </w:r>
            <w:proofErr w:type="gramEnd"/>
            <w:r w:rsidRPr="00FC6616">
              <w:rPr>
                <w:rFonts w:eastAsia="Times New Roman"/>
                <w:color w:val="auto"/>
              </w:rPr>
              <w:t>еофиз</w:t>
            </w:r>
            <w:proofErr w:type="spellEnd"/>
            <w:r w:rsidRPr="00FC6616">
              <w:rPr>
                <w:rFonts w:eastAsia="Times New Roman"/>
                <w:color w:val="auto"/>
              </w:rPr>
              <w:t>. экспедиция, ООО "</w:t>
            </w:r>
            <w:proofErr w:type="spellStart"/>
            <w:r w:rsidRPr="00FC6616">
              <w:rPr>
                <w:rFonts w:eastAsia="Times New Roman"/>
                <w:color w:val="auto"/>
              </w:rPr>
              <w:t>Геотехсистем</w:t>
            </w:r>
            <w:proofErr w:type="spellEnd"/>
            <w:r w:rsidRPr="00FC6616">
              <w:rPr>
                <w:rFonts w:eastAsia="Times New Roman"/>
                <w:color w:val="auto"/>
              </w:rPr>
              <w:t>", ООО "</w:t>
            </w:r>
            <w:proofErr w:type="spellStart"/>
            <w:r w:rsidRPr="00FC6616">
              <w:rPr>
                <w:rFonts w:eastAsia="Times New Roman"/>
                <w:color w:val="auto"/>
              </w:rPr>
              <w:t>Астраханьгазпром</w:t>
            </w:r>
            <w:proofErr w:type="spellEnd"/>
            <w:r w:rsidRPr="00FC6616">
              <w:rPr>
                <w:rFonts w:eastAsia="Times New Roman"/>
                <w:color w:val="auto"/>
              </w:rPr>
              <w:t>". - Москва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Науч. мир, 2008. - 221 с.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C6616">
              <w:rPr>
                <w:rFonts w:eastAsia="Times New Roman"/>
                <w:color w:val="auto"/>
              </w:rPr>
              <w:t>Авт</w:t>
            </w:r>
            <w:proofErr w:type="gramStart"/>
            <w:r w:rsidRPr="00FC6616">
              <w:rPr>
                <w:rFonts w:eastAsia="Times New Roman"/>
                <w:color w:val="auto"/>
              </w:rPr>
              <w:t>.у</w:t>
            </w:r>
            <w:proofErr w:type="gramEnd"/>
            <w:r w:rsidRPr="00FC6616">
              <w:rPr>
                <w:rFonts w:eastAsia="Times New Roman"/>
                <w:color w:val="auto"/>
              </w:rPr>
              <w:t>каз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C6616">
              <w:rPr>
                <w:rFonts w:eastAsia="Times New Roman"/>
                <w:color w:val="auto"/>
              </w:rPr>
              <w:t>тит.л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661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C661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C6616">
              <w:rPr>
                <w:rFonts w:eastAsia="Times New Roman"/>
                <w:color w:val="auto"/>
              </w:rPr>
              <w:t>.: с.198-203. - ISBN 978-5-91522-015-6</w:t>
            </w:r>
            <w:proofErr w:type="gramStart"/>
            <w:r w:rsidRPr="00FC661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C6616">
              <w:rPr>
                <w:rFonts w:eastAsia="Times New Roman"/>
                <w:color w:val="auto"/>
              </w:rPr>
              <w:t xml:space="preserve"> 573-35.</w:t>
            </w:r>
          </w:p>
          <w:p w:rsidR="00E62EBF" w:rsidRPr="00FC6616" w:rsidRDefault="00E62EBF" w:rsidP="00E62EBF">
            <w:pPr>
              <w:jc w:val="both"/>
              <w:rPr>
                <w:rFonts w:eastAsia="Times New Roman"/>
                <w:color w:val="auto"/>
              </w:rPr>
            </w:pPr>
            <w:r w:rsidRPr="00FC6616">
              <w:rPr>
                <w:rFonts w:eastAsia="Times New Roman"/>
                <w:color w:val="auto"/>
              </w:rPr>
              <w:br/>
              <w:t>Обобщены геологические, литолого-стратиграфические и геофизические данные о строении Астраханского карбонатного массива и его обрамления. Астраханский карбонатный массив представляет собой внутрибассейновую платформу, заложение которой произошло в начале девона на вулканическом поднятии высотой до 500 м. В позднем девоне-раннем карбоне она резко увеличивает размеры за счет бокового (</w:t>
            </w:r>
            <w:proofErr w:type="spellStart"/>
            <w:r w:rsidRPr="00FC6616">
              <w:rPr>
                <w:rFonts w:eastAsia="Times New Roman"/>
                <w:color w:val="auto"/>
              </w:rPr>
              <w:t>проградационного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) наращивания южного и западного склонов и приобретает близкие к современным очертания. В среднем и конце раннего карбона </w:t>
            </w:r>
            <w:proofErr w:type="spellStart"/>
            <w:r w:rsidRPr="00FC6616">
              <w:rPr>
                <w:rFonts w:eastAsia="Times New Roman"/>
                <w:color w:val="auto"/>
              </w:rPr>
              <w:t>проградационное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наращивание платформы происходит в основном в восточном и юго-восточном направлении. Получена принципиально новая информация о строении </w:t>
            </w:r>
            <w:proofErr w:type="spellStart"/>
            <w:r w:rsidRPr="00FC6616">
              <w:rPr>
                <w:rFonts w:eastAsia="Times New Roman"/>
                <w:color w:val="auto"/>
              </w:rPr>
              <w:t>дофранского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комплекса. Внутри этого комплекса установлен длительный перерыв в осадконакоплении с частичным размывом </w:t>
            </w:r>
            <w:proofErr w:type="spellStart"/>
            <w:r w:rsidRPr="00FC6616">
              <w:rPr>
                <w:rFonts w:eastAsia="Times New Roman"/>
                <w:color w:val="auto"/>
              </w:rPr>
              <w:t>живетских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отложений, связанный с крупной структурной перестройкой. В строении нижне-среднедевонского </w:t>
            </w:r>
            <w:proofErr w:type="spellStart"/>
            <w:r w:rsidRPr="00FC6616">
              <w:rPr>
                <w:rFonts w:eastAsia="Times New Roman"/>
                <w:color w:val="auto"/>
              </w:rPr>
              <w:t>подкомплекса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выделено три толщи: а) нижняя, терригенно-вулканогенная, прибрежно-морская; б) средняя, глинисто-карбонатная, относительно глубоководная; и в) верхняя, мелководная песчано-глинистая с прослоями </w:t>
            </w:r>
            <w:proofErr w:type="spellStart"/>
            <w:r w:rsidRPr="00FC6616">
              <w:rPr>
                <w:rFonts w:eastAsia="Times New Roman"/>
                <w:color w:val="auto"/>
              </w:rPr>
              <w:t>туфогенных</w:t>
            </w:r>
            <w:proofErr w:type="spellEnd"/>
            <w:r w:rsidRPr="00FC6616">
              <w:rPr>
                <w:rFonts w:eastAsia="Times New Roman"/>
                <w:color w:val="auto"/>
              </w:rPr>
              <w:t xml:space="preserve"> пород. С учетом выявленных особенностей внутреннего строения </w:t>
            </w:r>
            <w:proofErr w:type="spellStart"/>
            <w:r w:rsidRPr="00FC6616">
              <w:rPr>
                <w:rFonts w:eastAsia="Times New Roman"/>
                <w:color w:val="auto"/>
              </w:rPr>
              <w:t>девонско</w:t>
            </w:r>
            <w:proofErr w:type="spellEnd"/>
            <w:r w:rsidRPr="00FC6616">
              <w:rPr>
                <w:rFonts w:eastAsia="Times New Roman"/>
                <w:color w:val="auto"/>
              </w:rPr>
              <w:t>-башкирского карбонатного массива разработана новая модель подсолевого резервуара Астраханского свода. Дана количественная оценка ресурсного потенциала Астраханского свода и разработана поисковая концепция его реализации.</w:t>
            </w:r>
          </w:p>
        </w:tc>
      </w:tr>
    </w:tbl>
    <w:p w:rsidR="00FC6616" w:rsidRPr="00FC6616" w:rsidRDefault="00FC6616" w:rsidP="00FC6616">
      <w:pPr>
        <w:rPr>
          <w:rFonts w:eastAsia="Times New Roman"/>
          <w:color w:val="auto"/>
        </w:rPr>
      </w:pPr>
    </w:p>
    <w:p w:rsidR="00940A6D" w:rsidRPr="00FC6616" w:rsidRDefault="00940A6D">
      <w:pPr>
        <w:rPr>
          <w:color w:val="auto"/>
        </w:rPr>
      </w:pPr>
    </w:p>
    <w:sectPr w:rsidR="00940A6D" w:rsidRPr="00FC6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6FB"/>
    <w:multiLevelType w:val="hybridMultilevel"/>
    <w:tmpl w:val="331AE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616"/>
    <w:rsid w:val="00577F1D"/>
    <w:rsid w:val="00940A6D"/>
    <w:rsid w:val="00960303"/>
    <w:rsid w:val="00E62EBF"/>
    <w:rsid w:val="00FC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1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C66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661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62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1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C66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661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62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2020-06-01T14:39:00Z</dcterms:created>
  <dcterms:modified xsi:type="dcterms:W3CDTF">2020-06-08T12:14:00Z</dcterms:modified>
</cp:coreProperties>
</file>